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02FF3" w:rsidRDefault="0095728F" w:rsidP="002A5284">
      <w:pPr>
        <w:spacing w:line="360" w:lineRule="auto"/>
        <w:jc w:val="center"/>
        <w:rPr>
          <w:b/>
        </w:rPr>
      </w:pPr>
      <w:r w:rsidRPr="00484311">
        <w:rPr>
          <w:b/>
        </w:rPr>
        <w:t xml:space="preserve">BURSA İLİ, </w:t>
      </w:r>
      <w:r w:rsidR="001535BC" w:rsidRPr="00484311">
        <w:rPr>
          <w:b/>
        </w:rPr>
        <w:t>İZNİK</w:t>
      </w:r>
      <w:r w:rsidR="003C62C0" w:rsidRPr="00484311">
        <w:rPr>
          <w:b/>
        </w:rPr>
        <w:t xml:space="preserve"> İLÇESİ, </w:t>
      </w:r>
      <w:r w:rsidR="001535BC" w:rsidRPr="00484311">
        <w:rPr>
          <w:b/>
        </w:rPr>
        <w:t>ÇAMOLUK</w:t>
      </w:r>
      <w:r w:rsidR="003C62C0" w:rsidRPr="00484311">
        <w:rPr>
          <w:b/>
        </w:rPr>
        <w:t xml:space="preserve"> </w:t>
      </w:r>
      <w:r w:rsidR="001535BC" w:rsidRPr="00484311">
        <w:rPr>
          <w:b/>
        </w:rPr>
        <w:t>MAHALLESİ</w:t>
      </w:r>
      <w:r w:rsidRPr="00484311">
        <w:rPr>
          <w:b/>
        </w:rPr>
        <w:t xml:space="preserve">, </w:t>
      </w:r>
      <w:r w:rsidR="001535BC" w:rsidRPr="00484311">
        <w:rPr>
          <w:b/>
        </w:rPr>
        <w:t>416</w:t>
      </w:r>
      <w:r w:rsidR="001B447B" w:rsidRPr="00484311">
        <w:rPr>
          <w:b/>
        </w:rPr>
        <w:t xml:space="preserve"> </w:t>
      </w:r>
      <w:r w:rsidR="003C62C0" w:rsidRPr="00484311">
        <w:rPr>
          <w:b/>
        </w:rPr>
        <w:t>PARSE</w:t>
      </w:r>
      <w:r w:rsidR="00406A56" w:rsidRPr="00484311">
        <w:rPr>
          <w:b/>
        </w:rPr>
        <w:t>L</w:t>
      </w:r>
      <w:r w:rsidR="001B447B" w:rsidRPr="00484311">
        <w:rPr>
          <w:b/>
        </w:rPr>
        <w:t xml:space="preserve">, </w:t>
      </w:r>
      <w:r w:rsidR="001535BC" w:rsidRPr="00484311">
        <w:rPr>
          <w:b/>
        </w:rPr>
        <w:t>KIRSAL</w:t>
      </w:r>
      <w:r w:rsidR="001B447B" w:rsidRPr="00484311">
        <w:rPr>
          <w:b/>
        </w:rPr>
        <w:t xml:space="preserve"> TURİZM </w:t>
      </w:r>
      <w:r w:rsidR="002E25BE">
        <w:rPr>
          <w:b/>
        </w:rPr>
        <w:t xml:space="preserve">ALANI </w:t>
      </w:r>
      <w:r w:rsidRPr="00484311">
        <w:rPr>
          <w:b/>
        </w:rPr>
        <w:t>AMAÇLI 1/</w:t>
      </w:r>
      <w:r w:rsidR="00710B2F">
        <w:rPr>
          <w:b/>
        </w:rPr>
        <w:t>5</w:t>
      </w:r>
      <w:r w:rsidRPr="00484311">
        <w:rPr>
          <w:b/>
        </w:rPr>
        <w:t xml:space="preserve">.000 ÖLÇEKLİ </w:t>
      </w:r>
      <w:r w:rsidR="00FB5654">
        <w:rPr>
          <w:b/>
        </w:rPr>
        <w:t>NAZIM</w:t>
      </w:r>
      <w:r w:rsidR="00406A56" w:rsidRPr="00484311">
        <w:rPr>
          <w:b/>
        </w:rPr>
        <w:t xml:space="preserve"> </w:t>
      </w:r>
      <w:r w:rsidR="003C62C0" w:rsidRPr="00484311">
        <w:rPr>
          <w:b/>
        </w:rPr>
        <w:t xml:space="preserve">İMAR PLANI </w:t>
      </w:r>
    </w:p>
    <w:p w:rsidR="003C62C0" w:rsidRPr="00484311" w:rsidRDefault="003C62C0" w:rsidP="002A5284">
      <w:pPr>
        <w:spacing w:line="360" w:lineRule="auto"/>
        <w:jc w:val="center"/>
        <w:rPr>
          <w:b/>
        </w:rPr>
      </w:pPr>
      <w:r w:rsidRPr="00484311">
        <w:rPr>
          <w:b/>
        </w:rPr>
        <w:t>AÇIKLAMA RAPORU</w:t>
      </w:r>
    </w:p>
    <w:p w:rsidR="00FA3BB0" w:rsidRDefault="00484311" w:rsidP="00FA3BB0">
      <w:pPr>
        <w:pStyle w:val="GvdeMetni"/>
        <w:spacing w:before="240" w:after="240" w:line="360" w:lineRule="auto"/>
        <w:rPr>
          <w:b/>
          <w:color w:val="000000" w:themeColor="text1"/>
        </w:rPr>
      </w:pPr>
      <w:r w:rsidRPr="00950B83">
        <w:rPr>
          <w:b/>
          <w:color w:val="000000" w:themeColor="text1"/>
        </w:rPr>
        <w:t>PLAN DEĞİŞİKLİĞİ YAPILMASININ GEREKÇESİ VE AMACI:</w:t>
      </w:r>
    </w:p>
    <w:p w:rsidR="00484311" w:rsidRPr="00FA3BB0" w:rsidRDefault="003C62C0" w:rsidP="00FA3BB0">
      <w:pPr>
        <w:pStyle w:val="GvdeMetni"/>
        <w:spacing w:before="240" w:after="240" w:line="360" w:lineRule="auto"/>
        <w:jc w:val="both"/>
        <w:rPr>
          <w:b/>
          <w:color w:val="000000" w:themeColor="text1"/>
        </w:rPr>
      </w:pPr>
      <w:r>
        <w:t xml:space="preserve">Bursa İli, </w:t>
      </w:r>
      <w:r w:rsidR="001535BC">
        <w:t>İznik</w:t>
      </w:r>
      <w:r w:rsidR="001B447B">
        <w:t xml:space="preserve"> İlçesi, </w:t>
      </w:r>
      <w:r w:rsidR="001535BC">
        <w:t>Çamoluk</w:t>
      </w:r>
      <w:r w:rsidR="001B447B">
        <w:t xml:space="preserve"> </w:t>
      </w:r>
      <w:r w:rsidR="001535BC">
        <w:t>Mahallesi</w:t>
      </w:r>
      <w:r w:rsidR="001B447B">
        <w:t xml:space="preserve">, </w:t>
      </w:r>
      <w:r w:rsidR="00DF7CB0">
        <w:t>H23b12a</w:t>
      </w:r>
      <w:r w:rsidR="00102FF3">
        <w:t xml:space="preserve"> </w:t>
      </w:r>
      <w:r w:rsidR="001B447B">
        <w:t xml:space="preserve">Pafta, </w:t>
      </w:r>
      <w:r w:rsidR="00DF7CB0">
        <w:t xml:space="preserve">416 </w:t>
      </w:r>
      <w:proofErr w:type="spellStart"/>
      <w:r w:rsidR="00DF7CB0">
        <w:t>nolu</w:t>
      </w:r>
      <w:proofErr w:type="spellEnd"/>
      <w:r w:rsidR="0095728F">
        <w:t xml:space="preserve"> </w:t>
      </w:r>
      <w:r w:rsidR="007E5800">
        <w:t>p</w:t>
      </w:r>
      <w:r>
        <w:t>arse</w:t>
      </w:r>
      <w:r w:rsidR="002E25BE">
        <w:t>lde</w:t>
      </w:r>
      <w:r>
        <w:t xml:space="preserve"> </w:t>
      </w:r>
      <w:r w:rsidR="00DF7CB0">
        <w:t xml:space="preserve">“Kırsal Turizm </w:t>
      </w:r>
      <w:r w:rsidR="002E25BE">
        <w:t>Alanı</w:t>
      </w:r>
      <w:r w:rsidR="00DF7CB0">
        <w:t xml:space="preserve">” </w:t>
      </w:r>
      <w:r w:rsidR="002E25BE">
        <w:t xml:space="preserve">amaçlı </w:t>
      </w:r>
      <w:r>
        <w:t>1/</w:t>
      </w:r>
      <w:r w:rsidR="006D2290">
        <w:t>5</w:t>
      </w:r>
      <w:r w:rsidR="00E87190">
        <w:t>.</w:t>
      </w:r>
      <w:r>
        <w:t xml:space="preserve">000 </w:t>
      </w:r>
      <w:r w:rsidR="00406A56">
        <w:t>Ö</w:t>
      </w:r>
      <w:r>
        <w:t xml:space="preserve">lçekli </w:t>
      </w:r>
      <w:r w:rsidR="006D2290">
        <w:t>Nazım</w:t>
      </w:r>
      <w:r>
        <w:t xml:space="preserve"> </w:t>
      </w:r>
      <w:r w:rsidR="0095728F">
        <w:t>İ</w:t>
      </w:r>
      <w:r>
        <w:t xml:space="preserve">mar </w:t>
      </w:r>
      <w:r w:rsidR="0095728F">
        <w:t>P</w:t>
      </w:r>
      <w:r>
        <w:t xml:space="preserve">lanı hazırlanmıştır. </w:t>
      </w:r>
      <w:r w:rsidR="00484311">
        <w:t>Söz konusu parselin “</w:t>
      </w:r>
      <w:r w:rsidR="0055449E">
        <w:t>(</w:t>
      </w:r>
      <w:r w:rsidR="00484311">
        <w:t>Kırsal</w:t>
      </w:r>
      <w:r w:rsidR="0055449E">
        <w:t>)</w:t>
      </w:r>
      <w:r w:rsidR="00484311">
        <w:t xml:space="preserve"> Turizm Alanı” olarak planlanmasının amacı</w:t>
      </w:r>
      <w:r w:rsidR="0055449E">
        <w:t>;</w:t>
      </w:r>
      <w:r w:rsidR="00484311">
        <w:t xml:space="preserve"> alandaki turizm potansiyelini değerlendirebilmek, bölgeye canlılık getirmek ve kamp alanları oluşturmaktır.</w:t>
      </w:r>
    </w:p>
    <w:p w:rsidR="00FA3BB0" w:rsidRDefault="00484311" w:rsidP="00FA3BB0">
      <w:pPr>
        <w:pStyle w:val="GvdeMetni"/>
        <w:spacing w:line="360" w:lineRule="auto"/>
        <w:jc w:val="both"/>
        <w:rPr>
          <w:b/>
          <w:color w:val="000000" w:themeColor="text1"/>
        </w:rPr>
      </w:pPr>
      <w:r w:rsidRPr="00950B83">
        <w:rPr>
          <w:b/>
          <w:color w:val="000000" w:themeColor="text1"/>
        </w:rPr>
        <w:t>PLANLAMA ALANININ KONUMU-ULAŞIM İLİŞKİLERİ</w:t>
      </w:r>
    </w:p>
    <w:p w:rsidR="00484311" w:rsidRPr="00FA3BB0" w:rsidRDefault="00484311" w:rsidP="00FA3BB0">
      <w:pPr>
        <w:pStyle w:val="GvdeMetni"/>
        <w:spacing w:line="360" w:lineRule="auto"/>
        <w:jc w:val="both"/>
        <w:rPr>
          <w:color w:val="000000" w:themeColor="text1"/>
        </w:rPr>
      </w:pPr>
      <w:r>
        <w:t xml:space="preserve">Bölge tabiat ve doğal çeşitlilik açısından oldukça zengindir. </w:t>
      </w:r>
      <w:r w:rsidR="00135DDB">
        <w:t>416</w:t>
      </w:r>
      <w:r>
        <w:t xml:space="preserve"> parselin yakın çevresi orman alanları ile çevrili durumdadır. </w:t>
      </w:r>
      <w:r w:rsidR="001B447B">
        <w:t xml:space="preserve">Parsel </w:t>
      </w:r>
      <w:r w:rsidR="003C62C0">
        <w:t xml:space="preserve">alanı </w:t>
      </w:r>
      <w:r w:rsidR="00DF7CB0">
        <w:t>24.100</w:t>
      </w:r>
      <w:r w:rsidR="003C62C0">
        <w:t xml:space="preserve"> m²</w:t>
      </w:r>
      <w:r w:rsidR="00DF7CB0">
        <w:t xml:space="preserve"> büyüklüğündedir</w:t>
      </w:r>
      <w:r w:rsidR="003C62C0">
        <w:t>.</w:t>
      </w:r>
      <w:r w:rsidR="00EA3B67">
        <w:t xml:space="preserve"> </w:t>
      </w:r>
      <w:r w:rsidR="00E95315">
        <w:t>Söz konusu alan</w:t>
      </w:r>
      <w:r w:rsidR="006B2864">
        <w:t xml:space="preserve">; </w:t>
      </w:r>
      <w:r w:rsidR="00DF7CB0">
        <w:t>İznik</w:t>
      </w:r>
      <w:r w:rsidR="006B2864">
        <w:t xml:space="preserve"> Kent </w:t>
      </w:r>
      <w:r w:rsidR="00C02C94">
        <w:t>M</w:t>
      </w:r>
      <w:r w:rsidR="006B2864">
        <w:t>erkezi</w:t>
      </w:r>
      <w:r w:rsidR="00B534D1">
        <w:t>’</w:t>
      </w:r>
      <w:r w:rsidR="006B2864">
        <w:t xml:space="preserve">nin </w:t>
      </w:r>
      <w:r w:rsidR="00E95315">
        <w:t xml:space="preserve">yaklaşık </w:t>
      </w:r>
      <w:r w:rsidR="00DF7CB0">
        <w:t>8</w:t>
      </w:r>
      <w:r w:rsidR="006B2864">
        <w:t xml:space="preserve"> km </w:t>
      </w:r>
      <w:r w:rsidR="00DF7CB0">
        <w:t xml:space="preserve">güney </w:t>
      </w:r>
      <w:r w:rsidR="00A16B13">
        <w:t>doğusunda</w:t>
      </w:r>
      <w:r w:rsidR="00B534D1">
        <w:t xml:space="preserve">, </w:t>
      </w:r>
      <w:r w:rsidR="00DF7CB0">
        <w:t xml:space="preserve">Çamoluk Mahallesinin </w:t>
      </w:r>
      <w:proofErr w:type="gramStart"/>
      <w:r w:rsidR="00DF7CB0">
        <w:t>1.5</w:t>
      </w:r>
      <w:proofErr w:type="gramEnd"/>
      <w:r w:rsidR="00DF7CB0">
        <w:t xml:space="preserve"> km kuzey </w:t>
      </w:r>
      <w:r w:rsidR="00A16B13">
        <w:t>doğusunda</w:t>
      </w:r>
      <w:r w:rsidR="00DF7CB0">
        <w:t xml:space="preserve"> yer </w:t>
      </w:r>
      <w:r w:rsidR="00C02C94">
        <w:t>almaktadır.</w:t>
      </w:r>
      <w:r w:rsidRPr="00484311">
        <w:t xml:space="preserve"> </w:t>
      </w:r>
      <w:r>
        <w:t>Arazi topografyasının eğimli olması dolayısıyla bölge İznik</w:t>
      </w:r>
      <w:r w:rsidR="00503AAE">
        <w:t xml:space="preserve"> gölünü gören bir bakı noktası durumundadır.</w:t>
      </w:r>
    </w:p>
    <w:p w:rsidR="00503AAE" w:rsidRDefault="00503AAE" w:rsidP="00484311">
      <w:pPr>
        <w:spacing w:line="360" w:lineRule="auto"/>
        <w:ind w:firstLine="708"/>
        <w:jc w:val="both"/>
      </w:pPr>
    </w:p>
    <w:p w:rsidR="00484311" w:rsidRDefault="00484311" w:rsidP="00484311">
      <w:r w:rsidRPr="00484311">
        <w:rPr>
          <w:noProof/>
        </w:rPr>
        <w:drawing>
          <wp:inline distT="0" distB="0" distL="0" distR="0">
            <wp:extent cx="6001165" cy="3420000"/>
            <wp:effectExtent l="19050" t="19050" r="18635" b="28050"/>
            <wp:docPr id="5" name="Resim 3" descr="C:\Documents and Settings\tuer4\Desktop\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tuer4\Desktop\Z.jpg"/>
                    <pic:cNvPicPr>
                      <a:picLocks noChangeAspect="1" noChangeArrowheads="1"/>
                    </pic:cNvPicPr>
                  </pic:nvPicPr>
                  <pic:blipFill>
                    <a:blip r:embed="rId5" cstate="print"/>
                    <a:srcRect l="7689" t="4938" r="7154" b="26420"/>
                    <a:stretch>
                      <a:fillRect/>
                    </a:stretch>
                  </pic:blipFill>
                  <pic:spPr bwMode="auto">
                    <a:xfrm>
                      <a:off x="0" y="0"/>
                      <a:ext cx="6001165" cy="3420000"/>
                    </a:xfrm>
                    <a:prstGeom prst="rect">
                      <a:avLst/>
                    </a:prstGeom>
                    <a:noFill/>
                    <a:ln w="12700">
                      <a:solidFill>
                        <a:schemeClr val="tx1"/>
                      </a:solidFill>
                      <a:miter lim="800000"/>
                      <a:headEnd/>
                      <a:tailEnd/>
                    </a:ln>
                  </pic:spPr>
                </pic:pic>
              </a:graphicData>
            </a:graphic>
          </wp:inline>
        </w:drawing>
      </w:r>
    </w:p>
    <w:p w:rsidR="00484311" w:rsidRPr="00D57A50" w:rsidRDefault="00484311" w:rsidP="00484311">
      <w:pPr>
        <w:pStyle w:val="GvdeMetni2"/>
        <w:ind w:firstLine="708"/>
        <w:jc w:val="center"/>
        <w:rPr>
          <w:b/>
          <w:i/>
          <w:sz w:val="22"/>
          <w:szCs w:val="22"/>
        </w:rPr>
      </w:pPr>
      <w:r w:rsidRPr="00D57A50">
        <w:rPr>
          <w:b/>
          <w:i/>
          <w:sz w:val="22"/>
          <w:szCs w:val="22"/>
        </w:rPr>
        <w:t>Uydu görüntüsü</w:t>
      </w:r>
    </w:p>
    <w:p w:rsidR="00484311" w:rsidRDefault="00484311" w:rsidP="001E1462">
      <w:pPr>
        <w:pStyle w:val="GvdeMetni2"/>
        <w:ind w:firstLine="708"/>
      </w:pPr>
    </w:p>
    <w:p w:rsidR="00484311" w:rsidRDefault="00484311" w:rsidP="001E1462">
      <w:pPr>
        <w:pStyle w:val="GvdeMetni2"/>
        <w:ind w:firstLine="708"/>
      </w:pPr>
    </w:p>
    <w:p w:rsidR="00503AAE" w:rsidRPr="00124AE8" w:rsidRDefault="00503AAE" w:rsidP="00503AAE">
      <w:pPr>
        <w:rPr>
          <w:i/>
          <w:color w:val="000000" w:themeColor="text1"/>
          <w:sz w:val="22"/>
        </w:rPr>
      </w:pPr>
      <w:r w:rsidRPr="00124AE8">
        <w:rPr>
          <w:b/>
          <w:color w:val="000000" w:themeColor="text1"/>
        </w:rPr>
        <w:t>PLANLAMA ALANI VE YAKIN ÇEVRESİNİN DOĞAL ÇEVRE VERİLERİ</w:t>
      </w:r>
    </w:p>
    <w:p w:rsidR="00503AAE" w:rsidRPr="00124AE8" w:rsidRDefault="00503AAE" w:rsidP="00503AAE">
      <w:pPr>
        <w:pStyle w:val="GvdeMetni"/>
        <w:spacing w:before="240" w:after="240" w:line="360" w:lineRule="auto"/>
        <w:jc w:val="both"/>
        <w:rPr>
          <w:b/>
          <w:color w:val="000000" w:themeColor="text1"/>
        </w:rPr>
      </w:pPr>
      <w:r w:rsidRPr="00124AE8">
        <w:rPr>
          <w:b/>
          <w:color w:val="000000" w:themeColor="text1"/>
        </w:rPr>
        <w:t>Eğim Durumu:</w:t>
      </w:r>
    </w:p>
    <w:p w:rsidR="00503AAE" w:rsidRPr="00124AE8" w:rsidRDefault="00503AAE" w:rsidP="00503AAE">
      <w:pPr>
        <w:pStyle w:val="GvdeMetni"/>
        <w:spacing w:before="240" w:after="240" w:line="360" w:lineRule="auto"/>
        <w:jc w:val="both"/>
        <w:rPr>
          <w:b/>
          <w:color w:val="000000" w:themeColor="text1"/>
        </w:rPr>
      </w:pPr>
      <w:r w:rsidRPr="00124AE8">
        <w:rPr>
          <w:color w:val="000000" w:themeColor="text1"/>
        </w:rPr>
        <w:t xml:space="preserve">Söz konusu alan eğimli </w:t>
      </w:r>
      <w:r w:rsidR="00135DDB">
        <w:rPr>
          <w:color w:val="000000" w:themeColor="text1"/>
        </w:rPr>
        <w:t xml:space="preserve">bir </w:t>
      </w:r>
      <w:r w:rsidRPr="00124AE8">
        <w:rPr>
          <w:color w:val="000000" w:themeColor="text1"/>
        </w:rPr>
        <w:t>arazi yapısına sahiptir. Arazide ortalama eğim %</w:t>
      </w:r>
      <w:r w:rsidR="00135DDB">
        <w:rPr>
          <w:color w:val="000000" w:themeColor="text1"/>
        </w:rPr>
        <w:t>10-</w:t>
      </w:r>
      <w:r w:rsidR="008B6A59">
        <w:rPr>
          <w:color w:val="000000" w:themeColor="text1"/>
        </w:rPr>
        <w:t>20 civarındadır</w:t>
      </w:r>
      <w:r w:rsidRPr="00124AE8">
        <w:rPr>
          <w:color w:val="000000" w:themeColor="text1"/>
        </w:rPr>
        <w:t xml:space="preserve">. </w:t>
      </w:r>
    </w:p>
    <w:p w:rsidR="00503AAE" w:rsidRPr="007829FE" w:rsidRDefault="00503AAE" w:rsidP="00503AAE">
      <w:pPr>
        <w:pStyle w:val="GvdeMetni"/>
        <w:spacing w:before="240" w:after="240" w:line="360" w:lineRule="auto"/>
        <w:jc w:val="both"/>
        <w:rPr>
          <w:b/>
          <w:color w:val="000000" w:themeColor="text1"/>
        </w:rPr>
      </w:pPr>
      <w:r w:rsidRPr="007829FE">
        <w:rPr>
          <w:b/>
          <w:color w:val="000000" w:themeColor="text1"/>
        </w:rPr>
        <w:t xml:space="preserve">Yükseklik Durumu: </w:t>
      </w:r>
    </w:p>
    <w:p w:rsidR="00503AAE" w:rsidRPr="007829FE" w:rsidRDefault="00503AAE" w:rsidP="00503AAE">
      <w:pPr>
        <w:pStyle w:val="GvdeMetni"/>
        <w:spacing w:before="240" w:after="240" w:line="360" w:lineRule="auto"/>
        <w:jc w:val="both"/>
        <w:rPr>
          <w:b/>
          <w:color w:val="000000" w:themeColor="text1"/>
        </w:rPr>
      </w:pPr>
      <w:r w:rsidRPr="007829FE">
        <w:rPr>
          <w:color w:val="000000" w:themeColor="text1"/>
        </w:rPr>
        <w:t>Arazi</w:t>
      </w:r>
      <w:r w:rsidR="008B6A59">
        <w:rPr>
          <w:color w:val="000000" w:themeColor="text1"/>
        </w:rPr>
        <w:t xml:space="preserve">de en düşük kot 492 en yüksek kot ise 536 </w:t>
      </w:r>
      <w:proofErr w:type="gramStart"/>
      <w:r w:rsidR="008B6A59">
        <w:rPr>
          <w:color w:val="000000" w:themeColor="text1"/>
        </w:rPr>
        <w:t>dır</w:t>
      </w:r>
      <w:proofErr w:type="gramEnd"/>
      <w:r w:rsidR="008B6A59">
        <w:rPr>
          <w:color w:val="000000" w:themeColor="text1"/>
        </w:rPr>
        <w:t>.</w:t>
      </w:r>
      <w:r w:rsidRPr="007829FE">
        <w:rPr>
          <w:color w:val="000000" w:themeColor="text1"/>
        </w:rPr>
        <w:t xml:space="preserve"> </w:t>
      </w:r>
      <w:r w:rsidR="008B6A59">
        <w:rPr>
          <w:color w:val="000000" w:themeColor="text1"/>
        </w:rPr>
        <w:t>E</w:t>
      </w:r>
      <w:r w:rsidRPr="007829FE">
        <w:rPr>
          <w:color w:val="000000" w:themeColor="text1"/>
        </w:rPr>
        <w:t xml:space="preserve">ğimli bir </w:t>
      </w:r>
      <w:r w:rsidR="008B6A59">
        <w:rPr>
          <w:color w:val="000000" w:themeColor="text1"/>
        </w:rPr>
        <w:t xml:space="preserve">arazi </w:t>
      </w:r>
      <w:r w:rsidRPr="007829FE">
        <w:rPr>
          <w:color w:val="000000" w:themeColor="text1"/>
        </w:rPr>
        <w:t>yapı</w:t>
      </w:r>
      <w:r w:rsidR="008B6A59">
        <w:rPr>
          <w:color w:val="000000" w:themeColor="text1"/>
        </w:rPr>
        <w:t>sına</w:t>
      </w:r>
      <w:r w:rsidRPr="007829FE">
        <w:rPr>
          <w:color w:val="000000" w:themeColor="text1"/>
        </w:rPr>
        <w:t xml:space="preserve"> sahip</w:t>
      </w:r>
      <w:r w:rsidR="00A16B13">
        <w:rPr>
          <w:color w:val="000000" w:themeColor="text1"/>
        </w:rPr>
        <w:t>tir,</w:t>
      </w:r>
      <w:r w:rsidRPr="007829FE">
        <w:rPr>
          <w:color w:val="000000" w:themeColor="text1"/>
        </w:rPr>
        <w:t xml:space="preserve"> yükseklik </w:t>
      </w:r>
      <w:r w:rsidR="00A16B13">
        <w:rPr>
          <w:color w:val="000000" w:themeColor="text1"/>
        </w:rPr>
        <w:t>batıdan doğu yönüne</w:t>
      </w:r>
      <w:r w:rsidRPr="007829FE">
        <w:rPr>
          <w:color w:val="000000" w:themeColor="text1"/>
        </w:rPr>
        <w:t xml:space="preserve"> doğru artmaktadır. </w:t>
      </w:r>
    </w:p>
    <w:p w:rsidR="00503AAE" w:rsidRPr="007829FE" w:rsidRDefault="00503AAE" w:rsidP="00503AAE">
      <w:pPr>
        <w:pStyle w:val="GvdeMetni"/>
        <w:spacing w:before="240" w:after="240" w:line="360" w:lineRule="auto"/>
        <w:jc w:val="both"/>
        <w:rPr>
          <w:b/>
          <w:color w:val="000000" w:themeColor="text1"/>
        </w:rPr>
      </w:pPr>
      <w:r w:rsidRPr="007829FE">
        <w:rPr>
          <w:b/>
          <w:color w:val="000000" w:themeColor="text1"/>
        </w:rPr>
        <w:t>Yönlendirme Durumu:</w:t>
      </w:r>
    </w:p>
    <w:p w:rsidR="00503AAE" w:rsidRPr="007829FE" w:rsidRDefault="00503AAE" w:rsidP="00503AAE">
      <w:pPr>
        <w:spacing w:line="360" w:lineRule="auto"/>
        <w:jc w:val="both"/>
        <w:rPr>
          <w:color w:val="000000" w:themeColor="text1"/>
        </w:rPr>
      </w:pPr>
      <w:r w:rsidRPr="007829FE">
        <w:rPr>
          <w:color w:val="000000" w:themeColor="text1"/>
        </w:rPr>
        <w:t xml:space="preserve">Planlama Alanı yükseltinin </w:t>
      </w:r>
      <w:r w:rsidR="00A16B13">
        <w:rPr>
          <w:color w:val="000000" w:themeColor="text1"/>
        </w:rPr>
        <w:t>doğuya</w:t>
      </w:r>
      <w:r w:rsidRPr="007829FE">
        <w:rPr>
          <w:color w:val="000000" w:themeColor="text1"/>
        </w:rPr>
        <w:t xml:space="preserve"> doğru art</w:t>
      </w:r>
      <w:r w:rsidR="00A16B13">
        <w:rPr>
          <w:color w:val="000000" w:themeColor="text1"/>
        </w:rPr>
        <w:t>masından parsellerin bakı yönü batıdır.</w:t>
      </w:r>
      <w:r w:rsidRPr="007829FE">
        <w:rPr>
          <w:color w:val="000000" w:themeColor="text1"/>
        </w:rPr>
        <w:t xml:space="preserve"> </w:t>
      </w:r>
    </w:p>
    <w:p w:rsidR="00503AAE" w:rsidRPr="00124AE8" w:rsidRDefault="00503AAE" w:rsidP="00503AAE">
      <w:pPr>
        <w:pStyle w:val="GvdeMetni"/>
        <w:spacing w:before="240" w:after="240" w:line="360" w:lineRule="auto"/>
        <w:jc w:val="both"/>
        <w:rPr>
          <w:b/>
          <w:color w:val="000000" w:themeColor="text1"/>
        </w:rPr>
      </w:pPr>
      <w:r w:rsidRPr="00124AE8">
        <w:rPr>
          <w:b/>
          <w:color w:val="000000" w:themeColor="text1"/>
        </w:rPr>
        <w:t xml:space="preserve">Jeolojik Durum: </w:t>
      </w:r>
    </w:p>
    <w:p w:rsidR="00503AAE" w:rsidRPr="00124AE8" w:rsidRDefault="00A16B13" w:rsidP="00503AAE">
      <w:pPr>
        <w:spacing w:line="360" w:lineRule="auto"/>
        <w:jc w:val="both"/>
        <w:rPr>
          <w:color w:val="000000" w:themeColor="text1"/>
        </w:rPr>
      </w:pPr>
      <w:r>
        <w:rPr>
          <w:color w:val="000000" w:themeColor="text1"/>
        </w:rPr>
        <w:t xml:space="preserve">Bursa İl Çevre ve Şehircilik İl Müdürlüğünce </w:t>
      </w:r>
      <w:r w:rsidR="00206C9B">
        <w:rPr>
          <w:color w:val="000000" w:themeColor="text1"/>
        </w:rPr>
        <w:t xml:space="preserve">27.04.2016 tarihinde </w:t>
      </w:r>
      <w:r>
        <w:rPr>
          <w:color w:val="000000" w:themeColor="text1"/>
        </w:rPr>
        <w:t xml:space="preserve">onaylanan </w:t>
      </w:r>
      <w:r w:rsidR="00135DDB">
        <w:rPr>
          <w:color w:val="000000" w:themeColor="text1"/>
        </w:rPr>
        <w:t xml:space="preserve">İmar Planına Esas </w:t>
      </w:r>
      <w:proofErr w:type="spellStart"/>
      <w:r w:rsidR="00206C9B">
        <w:rPr>
          <w:color w:val="000000" w:themeColor="text1"/>
        </w:rPr>
        <w:t>Jeolejik</w:t>
      </w:r>
      <w:proofErr w:type="spellEnd"/>
      <w:r w:rsidR="00206C9B">
        <w:rPr>
          <w:color w:val="000000" w:themeColor="text1"/>
        </w:rPr>
        <w:t xml:space="preserve"> </w:t>
      </w:r>
      <w:proofErr w:type="spellStart"/>
      <w:r>
        <w:rPr>
          <w:color w:val="000000" w:themeColor="text1"/>
        </w:rPr>
        <w:t>Jeoteknik</w:t>
      </w:r>
      <w:proofErr w:type="spellEnd"/>
      <w:r>
        <w:rPr>
          <w:color w:val="000000" w:themeColor="text1"/>
        </w:rPr>
        <w:t xml:space="preserve"> </w:t>
      </w:r>
      <w:proofErr w:type="spellStart"/>
      <w:r w:rsidR="00206C9B">
        <w:rPr>
          <w:color w:val="000000" w:themeColor="text1"/>
        </w:rPr>
        <w:t>E</w:t>
      </w:r>
      <w:r>
        <w:rPr>
          <w:color w:val="000000" w:themeColor="text1"/>
        </w:rPr>
        <w:t>tüd</w:t>
      </w:r>
      <w:proofErr w:type="spellEnd"/>
      <w:r>
        <w:rPr>
          <w:color w:val="000000" w:themeColor="text1"/>
        </w:rPr>
        <w:t xml:space="preserve"> </w:t>
      </w:r>
      <w:r w:rsidR="00206C9B">
        <w:rPr>
          <w:color w:val="000000" w:themeColor="text1"/>
        </w:rPr>
        <w:t>r</w:t>
      </w:r>
      <w:r>
        <w:rPr>
          <w:color w:val="000000" w:themeColor="text1"/>
        </w:rPr>
        <w:t xml:space="preserve">aporunda bölge </w:t>
      </w:r>
      <w:r w:rsidR="00EA469A">
        <w:rPr>
          <w:color w:val="000000" w:themeColor="text1"/>
        </w:rPr>
        <w:t>“Ö</w:t>
      </w:r>
      <w:r>
        <w:rPr>
          <w:color w:val="000000" w:themeColor="text1"/>
        </w:rPr>
        <w:t xml:space="preserve">nlemli </w:t>
      </w:r>
      <w:r w:rsidR="00EA469A">
        <w:rPr>
          <w:color w:val="000000" w:themeColor="text1"/>
        </w:rPr>
        <w:t>A</w:t>
      </w:r>
      <w:r>
        <w:rPr>
          <w:color w:val="000000" w:themeColor="text1"/>
        </w:rPr>
        <w:t>lan</w:t>
      </w:r>
      <w:r w:rsidR="00206C9B">
        <w:rPr>
          <w:color w:val="000000" w:themeColor="text1"/>
        </w:rPr>
        <w:t xml:space="preserve"> </w:t>
      </w:r>
      <w:proofErr w:type="gramStart"/>
      <w:r w:rsidR="00206C9B">
        <w:rPr>
          <w:color w:val="000000" w:themeColor="text1"/>
        </w:rPr>
        <w:t>2.1</w:t>
      </w:r>
      <w:proofErr w:type="gramEnd"/>
      <w:r w:rsidR="00EA469A">
        <w:rPr>
          <w:color w:val="000000" w:themeColor="text1"/>
        </w:rPr>
        <w:t>”</w:t>
      </w:r>
      <w:r>
        <w:rPr>
          <w:color w:val="000000" w:themeColor="text1"/>
        </w:rPr>
        <w:t xml:space="preserve"> olarak tanımlanmıştır. </w:t>
      </w:r>
      <w:r w:rsidR="00206C9B">
        <w:rPr>
          <w:color w:val="000000" w:themeColor="text1"/>
        </w:rPr>
        <w:t xml:space="preserve">Bu tanımlamada alan jeolojik açıdan </w:t>
      </w:r>
      <w:r w:rsidR="002E25BE">
        <w:rPr>
          <w:color w:val="000000" w:themeColor="text1"/>
        </w:rPr>
        <w:t>“</w:t>
      </w:r>
      <w:r w:rsidR="00206C9B">
        <w:rPr>
          <w:color w:val="000000" w:themeColor="text1"/>
        </w:rPr>
        <w:t>Önlem Alınabilecek Nitelikte Stabilite Sorunlu Alanlar</w:t>
      </w:r>
      <w:r w:rsidR="002E25BE">
        <w:rPr>
          <w:color w:val="000000" w:themeColor="text1"/>
        </w:rPr>
        <w:t>”</w:t>
      </w:r>
      <w:r w:rsidR="00206C9B">
        <w:rPr>
          <w:color w:val="000000" w:themeColor="text1"/>
        </w:rPr>
        <w:t xml:space="preserve"> olarak değerlendirilmiştir.</w:t>
      </w:r>
    </w:p>
    <w:p w:rsidR="00503AAE" w:rsidRPr="000152D3" w:rsidRDefault="00503AAE" w:rsidP="00503AAE">
      <w:pPr>
        <w:pStyle w:val="GvdeMetni"/>
        <w:spacing w:before="240" w:after="240" w:line="360" w:lineRule="auto"/>
        <w:jc w:val="both"/>
        <w:rPr>
          <w:b/>
          <w:color w:val="000000" w:themeColor="text1"/>
        </w:rPr>
      </w:pPr>
      <w:r w:rsidRPr="000152D3">
        <w:rPr>
          <w:b/>
          <w:color w:val="000000" w:themeColor="text1"/>
        </w:rPr>
        <w:t xml:space="preserve">PLANLAMA ALANININ MEVCUT DURUMU </w:t>
      </w:r>
    </w:p>
    <w:p w:rsidR="00503AAE" w:rsidRPr="000152D3" w:rsidRDefault="00503AAE" w:rsidP="00503AAE">
      <w:pPr>
        <w:pStyle w:val="GvdeMetni"/>
        <w:spacing w:before="240" w:after="240" w:line="360" w:lineRule="auto"/>
        <w:jc w:val="both"/>
        <w:rPr>
          <w:b/>
          <w:color w:val="000000" w:themeColor="text1"/>
        </w:rPr>
      </w:pPr>
      <w:r w:rsidRPr="000152D3">
        <w:rPr>
          <w:b/>
          <w:color w:val="000000" w:themeColor="text1"/>
        </w:rPr>
        <w:t>Mevcut Arazi Kullanım Durumu:</w:t>
      </w:r>
    </w:p>
    <w:p w:rsidR="002E25BE" w:rsidRDefault="00503AAE" w:rsidP="00503AAE">
      <w:pPr>
        <w:pStyle w:val="GvdeMetni"/>
        <w:spacing w:before="240" w:after="240" w:line="360" w:lineRule="auto"/>
        <w:jc w:val="both"/>
        <w:rPr>
          <w:color w:val="000000" w:themeColor="text1"/>
        </w:rPr>
      </w:pPr>
      <w:r w:rsidRPr="00180AB6">
        <w:rPr>
          <w:color w:val="000000" w:themeColor="text1"/>
        </w:rPr>
        <w:t xml:space="preserve">Parsellerin arazi kullanım durumuna bakıldığında parseller üzerinde </w:t>
      </w:r>
      <w:r w:rsidR="00EA469A">
        <w:rPr>
          <w:color w:val="000000" w:themeColor="text1"/>
        </w:rPr>
        <w:t>herhangi bir yapı bulunmamaktadır.</w:t>
      </w:r>
    </w:p>
    <w:p w:rsidR="003D2329" w:rsidRPr="00763CF9" w:rsidRDefault="003D2329" w:rsidP="003D2329">
      <w:pPr>
        <w:pStyle w:val="GvdeMetni"/>
        <w:spacing w:before="240" w:after="240" w:line="360" w:lineRule="auto"/>
        <w:jc w:val="both"/>
        <w:rPr>
          <w:b/>
          <w:color w:val="000000" w:themeColor="text1"/>
        </w:rPr>
      </w:pPr>
      <w:r w:rsidRPr="00763CF9">
        <w:rPr>
          <w:b/>
          <w:color w:val="000000" w:themeColor="text1"/>
        </w:rPr>
        <w:t>Planlama Alanı Mülkiyet durumu:</w:t>
      </w:r>
    </w:p>
    <w:p w:rsidR="003D2329" w:rsidRPr="00BA6B30" w:rsidRDefault="003D2329" w:rsidP="003D2329">
      <w:pPr>
        <w:spacing w:before="240" w:line="360" w:lineRule="auto"/>
        <w:jc w:val="both"/>
        <w:rPr>
          <w:color w:val="000000" w:themeColor="text1"/>
        </w:rPr>
      </w:pPr>
      <w:r w:rsidRPr="00763CF9">
        <w:rPr>
          <w:color w:val="000000" w:themeColor="text1"/>
        </w:rPr>
        <w:t xml:space="preserve">Plan değişikliği hazırlanan </w:t>
      </w:r>
      <w:r>
        <w:rPr>
          <w:color w:val="000000" w:themeColor="text1"/>
        </w:rPr>
        <w:t>416 nolu parsel</w:t>
      </w:r>
      <w:r w:rsidRPr="00763CF9">
        <w:rPr>
          <w:color w:val="000000" w:themeColor="text1"/>
        </w:rPr>
        <w:t xml:space="preserve"> </w:t>
      </w:r>
      <w:r>
        <w:rPr>
          <w:color w:val="000000" w:themeColor="text1"/>
        </w:rPr>
        <w:t>özel mülkiyete tabidir.</w:t>
      </w:r>
    </w:p>
    <w:p w:rsidR="003D2329" w:rsidRDefault="003D2329" w:rsidP="00503AAE">
      <w:pPr>
        <w:pStyle w:val="GvdeMetni"/>
        <w:spacing w:before="240" w:after="240" w:line="360" w:lineRule="auto"/>
        <w:jc w:val="both"/>
        <w:rPr>
          <w:color w:val="000000" w:themeColor="text1"/>
        </w:rPr>
      </w:pPr>
    </w:p>
    <w:p w:rsidR="003D2329" w:rsidRDefault="003D2329" w:rsidP="00BA6B30">
      <w:pPr>
        <w:pStyle w:val="GvdeMetni"/>
        <w:spacing w:before="240" w:after="240" w:line="360" w:lineRule="auto"/>
        <w:jc w:val="both"/>
        <w:rPr>
          <w:color w:val="000000" w:themeColor="text1"/>
        </w:rPr>
      </w:pPr>
    </w:p>
    <w:p w:rsidR="003D2329" w:rsidRDefault="003D2329" w:rsidP="00BA6B30">
      <w:pPr>
        <w:pStyle w:val="GvdeMetni"/>
        <w:spacing w:before="240" w:after="240" w:line="360" w:lineRule="auto"/>
        <w:jc w:val="both"/>
        <w:rPr>
          <w:b/>
          <w:color w:val="000000" w:themeColor="text1"/>
        </w:rPr>
      </w:pPr>
    </w:p>
    <w:p w:rsidR="00BA6B30" w:rsidRDefault="005B1376" w:rsidP="00BA6B30">
      <w:pPr>
        <w:pStyle w:val="GvdeMetni"/>
        <w:spacing w:before="240" w:after="240" w:line="360" w:lineRule="auto"/>
        <w:jc w:val="both"/>
        <w:rPr>
          <w:b/>
          <w:color w:val="000000" w:themeColor="text1"/>
        </w:rPr>
      </w:pPr>
      <w:r w:rsidRPr="000152D3">
        <w:rPr>
          <w:b/>
          <w:color w:val="000000" w:themeColor="text1"/>
        </w:rPr>
        <w:lastRenderedPageBreak/>
        <w:t>Planlama Alanı Fotoğrafları</w:t>
      </w:r>
    </w:p>
    <w:p w:rsidR="003D2329" w:rsidRDefault="00AC1317" w:rsidP="003D2329">
      <w:pPr>
        <w:pStyle w:val="GvdeMetni"/>
        <w:spacing w:before="240" w:after="240" w:line="360" w:lineRule="auto"/>
        <w:jc w:val="center"/>
        <w:rPr>
          <w:b/>
          <w:color w:val="000000" w:themeColor="text1"/>
        </w:rPr>
      </w:pPr>
      <w:r>
        <w:rPr>
          <w:noProof/>
          <w:color w:val="000000" w:themeColor="text1"/>
        </w:rPr>
        <w:drawing>
          <wp:inline distT="0" distB="0" distL="0" distR="0">
            <wp:extent cx="3176727" cy="2520000"/>
            <wp:effectExtent l="19050" t="19050" r="23673" b="13650"/>
            <wp:docPr id="13" name="Resim 11" descr="C:\Documents and Settings\tuer4\Desktop\F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tuer4\Desktop\FOTO.jpg"/>
                    <pic:cNvPicPr>
                      <a:picLocks noChangeAspect="1" noChangeArrowheads="1"/>
                    </pic:cNvPicPr>
                  </pic:nvPicPr>
                  <pic:blipFill>
                    <a:blip r:embed="rId6" cstate="print"/>
                    <a:srcRect l="11275" t="22030" r="19242"/>
                    <a:stretch>
                      <a:fillRect/>
                    </a:stretch>
                  </pic:blipFill>
                  <pic:spPr bwMode="auto">
                    <a:xfrm>
                      <a:off x="0" y="0"/>
                      <a:ext cx="3176727" cy="2520000"/>
                    </a:xfrm>
                    <a:prstGeom prst="rect">
                      <a:avLst/>
                    </a:prstGeom>
                    <a:noFill/>
                    <a:ln w="12700">
                      <a:solidFill>
                        <a:schemeClr val="tx1"/>
                      </a:solidFill>
                      <a:miter lim="800000"/>
                      <a:headEnd/>
                      <a:tailEnd/>
                    </a:ln>
                  </pic:spPr>
                </pic:pic>
              </a:graphicData>
            </a:graphic>
          </wp:inline>
        </w:drawing>
      </w:r>
    </w:p>
    <w:p w:rsidR="003D2329" w:rsidRDefault="003D2329" w:rsidP="003D2329">
      <w:pPr>
        <w:pStyle w:val="GvdeMetni"/>
        <w:spacing w:before="240" w:after="240" w:line="360" w:lineRule="auto"/>
        <w:jc w:val="center"/>
        <w:rPr>
          <w:b/>
          <w:color w:val="000000" w:themeColor="text1"/>
        </w:rPr>
      </w:pPr>
      <w:r>
        <w:rPr>
          <w:b/>
          <w:color w:val="000000" w:themeColor="text1"/>
        </w:rPr>
        <w:t>1-)</w:t>
      </w:r>
      <w:r w:rsidRPr="003D2329">
        <w:rPr>
          <w:b/>
          <w:noProof/>
          <w:color w:val="000000" w:themeColor="text1"/>
        </w:rPr>
        <w:drawing>
          <wp:inline distT="0" distB="0" distL="0" distR="0">
            <wp:extent cx="3346171" cy="2520000"/>
            <wp:effectExtent l="19050" t="19050" r="25679" b="13650"/>
            <wp:docPr id="2" name="Resim 5" descr="C:\Documents and Settings\tuer4\Desktop\çmlk\Çamoluk (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tuer4\Desktop\çmlk\Çamoluk (84).JPG"/>
                    <pic:cNvPicPr>
                      <a:picLocks noChangeAspect="1" noChangeArrowheads="1"/>
                    </pic:cNvPicPr>
                  </pic:nvPicPr>
                  <pic:blipFill>
                    <a:blip r:embed="rId7" cstate="print"/>
                    <a:srcRect/>
                    <a:stretch>
                      <a:fillRect/>
                    </a:stretch>
                  </pic:blipFill>
                  <pic:spPr bwMode="auto">
                    <a:xfrm>
                      <a:off x="0" y="0"/>
                      <a:ext cx="3346171" cy="2520000"/>
                    </a:xfrm>
                    <a:prstGeom prst="rect">
                      <a:avLst/>
                    </a:prstGeom>
                    <a:noFill/>
                    <a:ln w="12700">
                      <a:solidFill>
                        <a:schemeClr val="tx1"/>
                      </a:solidFill>
                      <a:miter lim="800000"/>
                      <a:headEnd/>
                      <a:tailEnd/>
                    </a:ln>
                  </pic:spPr>
                </pic:pic>
              </a:graphicData>
            </a:graphic>
          </wp:inline>
        </w:drawing>
      </w:r>
      <w:r>
        <w:rPr>
          <w:b/>
          <w:color w:val="000000" w:themeColor="text1"/>
        </w:rPr>
        <w:tab/>
      </w:r>
    </w:p>
    <w:p w:rsidR="00EA469A" w:rsidRPr="003D2329" w:rsidRDefault="00AC1317" w:rsidP="003D2329">
      <w:pPr>
        <w:pStyle w:val="GvdeMetni"/>
        <w:spacing w:before="240" w:after="240" w:line="360" w:lineRule="auto"/>
        <w:jc w:val="center"/>
        <w:rPr>
          <w:b/>
          <w:color w:val="000000" w:themeColor="text1"/>
        </w:rPr>
      </w:pPr>
      <w:r w:rsidRPr="00AC1317">
        <w:rPr>
          <w:b/>
        </w:rPr>
        <w:t>2-)</w:t>
      </w:r>
      <w:r w:rsidR="005B1376">
        <w:rPr>
          <w:noProof/>
        </w:rPr>
        <w:drawing>
          <wp:inline distT="0" distB="0" distL="0" distR="0">
            <wp:extent cx="3360395" cy="2520000"/>
            <wp:effectExtent l="19050" t="19050" r="11455" b="13650"/>
            <wp:docPr id="9" name="Resim 7" descr="C:\Documents and Settings\tuer4\Desktop\çmlk\Çamoluk (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tuer4\Desktop\çmlk\Çamoluk (36).JPG"/>
                    <pic:cNvPicPr>
                      <a:picLocks noChangeAspect="1" noChangeArrowheads="1"/>
                    </pic:cNvPicPr>
                  </pic:nvPicPr>
                  <pic:blipFill>
                    <a:blip r:embed="rId8" cstate="print"/>
                    <a:srcRect/>
                    <a:stretch>
                      <a:fillRect/>
                    </a:stretch>
                  </pic:blipFill>
                  <pic:spPr bwMode="auto">
                    <a:xfrm>
                      <a:off x="0" y="0"/>
                      <a:ext cx="3360395" cy="2520000"/>
                    </a:xfrm>
                    <a:prstGeom prst="rect">
                      <a:avLst/>
                    </a:prstGeom>
                    <a:noFill/>
                    <a:ln w="12700">
                      <a:solidFill>
                        <a:schemeClr val="tx1"/>
                      </a:solidFill>
                      <a:miter lim="800000"/>
                      <a:headEnd/>
                      <a:tailEnd/>
                    </a:ln>
                  </pic:spPr>
                </pic:pic>
              </a:graphicData>
            </a:graphic>
          </wp:inline>
        </w:drawing>
      </w:r>
    </w:p>
    <w:p w:rsidR="00C04B9C" w:rsidRDefault="00AC1317" w:rsidP="003D2329">
      <w:pPr>
        <w:jc w:val="center"/>
        <w:rPr>
          <w:b/>
        </w:rPr>
      </w:pPr>
      <w:r w:rsidRPr="00AC1317">
        <w:rPr>
          <w:b/>
        </w:rPr>
        <w:lastRenderedPageBreak/>
        <w:t>3-)</w:t>
      </w:r>
      <w:r>
        <w:tab/>
      </w:r>
      <w:r w:rsidR="00C04B9C" w:rsidRPr="00C04B9C">
        <w:rPr>
          <w:noProof/>
        </w:rPr>
        <w:drawing>
          <wp:inline distT="0" distB="0" distL="0" distR="0">
            <wp:extent cx="3360395" cy="2520000"/>
            <wp:effectExtent l="19050" t="19050" r="11455" b="13650"/>
            <wp:docPr id="10" name="Resim 8" descr="C:\Documents and Settings\tuer4\Desktop\çmlk\Çamoluk (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tuer4\Desktop\çmlk\Çamoluk (102).JPG"/>
                    <pic:cNvPicPr>
                      <a:picLocks noChangeAspect="1" noChangeArrowheads="1"/>
                    </pic:cNvPicPr>
                  </pic:nvPicPr>
                  <pic:blipFill>
                    <a:blip r:embed="rId9" cstate="print"/>
                    <a:srcRect/>
                    <a:stretch>
                      <a:fillRect/>
                    </a:stretch>
                  </pic:blipFill>
                  <pic:spPr bwMode="auto">
                    <a:xfrm>
                      <a:off x="0" y="0"/>
                      <a:ext cx="3360395" cy="2520000"/>
                    </a:xfrm>
                    <a:prstGeom prst="rect">
                      <a:avLst/>
                    </a:prstGeom>
                    <a:noFill/>
                    <a:ln w="12700">
                      <a:solidFill>
                        <a:schemeClr val="tx1"/>
                      </a:solidFill>
                      <a:miter lim="800000"/>
                      <a:headEnd/>
                      <a:tailEnd/>
                    </a:ln>
                  </pic:spPr>
                </pic:pic>
              </a:graphicData>
            </a:graphic>
          </wp:inline>
        </w:drawing>
      </w:r>
    </w:p>
    <w:p w:rsidR="00C04B9C" w:rsidRDefault="00C04B9C" w:rsidP="00C04B9C">
      <w:pPr>
        <w:rPr>
          <w:b/>
        </w:rPr>
      </w:pPr>
    </w:p>
    <w:p w:rsidR="00C04B9C" w:rsidRPr="00C04B9C" w:rsidRDefault="00AC1317" w:rsidP="003D2329">
      <w:pPr>
        <w:jc w:val="center"/>
        <w:rPr>
          <w:b/>
        </w:rPr>
      </w:pPr>
      <w:r>
        <w:rPr>
          <w:b/>
        </w:rPr>
        <w:t>4-)</w:t>
      </w:r>
      <w:r>
        <w:rPr>
          <w:b/>
        </w:rPr>
        <w:tab/>
      </w:r>
      <w:r w:rsidR="00C04B9C">
        <w:rPr>
          <w:noProof/>
        </w:rPr>
        <w:drawing>
          <wp:inline distT="0" distB="0" distL="0" distR="0">
            <wp:extent cx="3360395" cy="2520000"/>
            <wp:effectExtent l="19050" t="19050" r="11455" b="13650"/>
            <wp:docPr id="12" name="Resim 10" descr="C:\Documents and Settings\tuer4\Desktop\çmlk\Çamoluk (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tuer4\Desktop\çmlk\Çamoluk (52).JPG"/>
                    <pic:cNvPicPr>
                      <a:picLocks noChangeAspect="1" noChangeArrowheads="1"/>
                    </pic:cNvPicPr>
                  </pic:nvPicPr>
                  <pic:blipFill>
                    <a:blip r:embed="rId10" cstate="print"/>
                    <a:srcRect/>
                    <a:stretch>
                      <a:fillRect/>
                    </a:stretch>
                  </pic:blipFill>
                  <pic:spPr bwMode="auto">
                    <a:xfrm>
                      <a:off x="0" y="0"/>
                      <a:ext cx="3360395" cy="2520000"/>
                    </a:xfrm>
                    <a:prstGeom prst="rect">
                      <a:avLst/>
                    </a:prstGeom>
                    <a:noFill/>
                    <a:ln w="12700">
                      <a:solidFill>
                        <a:schemeClr val="tx1"/>
                      </a:solidFill>
                      <a:miter lim="800000"/>
                      <a:headEnd/>
                      <a:tailEnd/>
                    </a:ln>
                  </pic:spPr>
                </pic:pic>
              </a:graphicData>
            </a:graphic>
          </wp:inline>
        </w:drawing>
      </w:r>
    </w:p>
    <w:p w:rsidR="00EA469A" w:rsidRDefault="00C04B9C" w:rsidP="00C04B9C">
      <w:pPr>
        <w:spacing w:before="240" w:line="360" w:lineRule="auto"/>
        <w:jc w:val="both"/>
        <w:rPr>
          <w:b/>
          <w:color w:val="000000" w:themeColor="text1"/>
        </w:rPr>
      </w:pPr>
      <w:r w:rsidRPr="00763CF9">
        <w:rPr>
          <w:b/>
          <w:color w:val="000000" w:themeColor="text1"/>
        </w:rPr>
        <w:t>PLANLAMA ALANI VE YAKIN ÇEVRESİ MERİ PLAN DURUMU</w:t>
      </w:r>
    </w:p>
    <w:p w:rsidR="00D57A50" w:rsidRDefault="00D57A50" w:rsidP="00D57A50">
      <w:pPr>
        <w:spacing w:before="240" w:line="360" w:lineRule="auto"/>
        <w:jc w:val="center"/>
        <w:rPr>
          <w:b/>
          <w:color w:val="000000" w:themeColor="text1"/>
        </w:rPr>
      </w:pPr>
      <w:r>
        <w:rPr>
          <w:b/>
          <w:noProof/>
          <w:color w:val="000000" w:themeColor="text1"/>
        </w:rPr>
        <w:drawing>
          <wp:inline distT="0" distB="0" distL="0" distR="0">
            <wp:extent cx="3486150" cy="2464869"/>
            <wp:effectExtent l="19050" t="19050" r="19050" b="11631"/>
            <wp:docPr id="14" name="Resim 12" descr="C:\Documents and Settings\tuer4\Desktop\document_na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tuer4\Desktop\document_name.jpg"/>
                    <pic:cNvPicPr>
                      <a:picLocks noChangeAspect="1" noChangeArrowheads="1"/>
                    </pic:cNvPicPr>
                  </pic:nvPicPr>
                  <pic:blipFill>
                    <a:blip r:embed="rId11" cstate="print"/>
                    <a:srcRect/>
                    <a:stretch>
                      <a:fillRect/>
                    </a:stretch>
                  </pic:blipFill>
                  <pic:spPr bwMode="auto">
                    <a:xfrm>
                      <a:off x="0" y="0"/>
                      <a:ext cx="3485369" cy="2464317"/>
                    </a:xfrm>
                    <a:prstGeom prst="rect">
                      <a:avLst/>
                    </a:prstGeom>
                    <a:noFill/>
                    <a:ln w="12700">
                      <a:solidFill>
                        <a:schemeClr val="tx1"/>
                      </a:solidFill>
                      <a:miter lim="800000"/>
                      <a:headEnd/>
                      <a:tailEnd/>
                    </a:ln>
                  </pic:spPr>
                </pic:pic>
              </a:graphicData>
            </a:graphic>
          </wp:inline>
        </w:drawing>
      </w:r>
    </w:p>
    <w:p w:rsidR="00D57A50" w:rsidRPr="00D57A50" w:rsidRDefault="00D57A50" w:rsidP="00D57A50">
      <w:pPr>
        <w:spacing w:before="240" w:line="360" w:lineRule="auto"/>
        <w:jc w:val="center"/>
        <w:rPr>
          <w:b/>
          <w:i/>
          <w:color w:val="000000" w:themeColor="text1"/>
          <w:sz w:val="22"/>
          <w:szCs w:val="22"/>
        </w:rPr>
      </w:pPr>
      <w:r w:rsidRPr="00D57A50">
        <w:rPr>
          <w:b/>
          <w:i/>
          <w:sz w:val="22"/>
          <w:szCs w:val="22"/>
        </w:rPr>
        <w:t>Bursa 2020 Yılı 1/100.000 Ölçekli Çevre Düzeni Planı</w:t>
      </w:r>
    </w:p>
    <w:p w:rsidR="0055449E" w:rsidRDefault="00C04B9C" w:rsidP="00D57A50">
      <w:pPr>
        <w:spacing w:line="360" w:lineRule="auto"/>
        <w:jc w:val="both"/>
      </w:pPr>
      <w:r w:rsidRPr="009736E7">
        <w:lastRenderedPageBreak/>
        <w:t>Parsel alanı</w:t>
      </w:r>
      <w:r w:rsidR="00D57A50">
        <w:t>;</w:t>
      </w:r>
      <w:r w:rsidRPr="009736E7">
        <w:t xml:space="preserve"> </w:t>
      </w:r>
      <w:r w:rsidR="00D57A50">
        <w:t xml:space="preserve">Bursa 2020 Yılı 1/100.000 Ölçekli Çevre Düzeni Planı kapsamında </w:t>
      </w:r>
      <w:r w:rsidR="00135DDB">
        <w:t>“</w:t>
      </w:r>
      <w:r w:rsidR="00D57A50">
        <w:t>Orman Alanı</w:t>
      </w:r>
      <w:r w:rsidR="00135DDB">
        <w:t>”</w:t>
      </w:r>
      <w:r w:rsidR="00D57A50">
        <w:t xml:space="preserve"> olarak tanımlanmıştır. Bu durum 100.000 plan ölçeğinde bölgenin etrafının orman alanları ile çevrili olmasından kaynaklanmaktadır. </w:t>
      </w:r>
      <w:r w:rsidR="0055449E">
        <w:t xml:space="preserve">Konuya ilişkin Orman Bölge Müdürlüğü’nden alınan görüş yazısında bölgenin “Orman Alanı” niteliğinde olmadığı belirtilmiştir. </w:t>
      </w:r>
      <w:r w:rsidR="00D57A50">
        <w:t xml:space="preserve">Parselin tapu kayıt örneği incelendiğinde tarla vasfında olduğu görülmektedir. </w:t>
      </w:r>
    </w:p>
    <w:p w:rsidR="00087A57" w:rsidRDefault="00087A57" w:rsidP="00D57A50">
      <w:pPr>
        <w:spacing w:line="360" w:lineRule="auto"/>
        <w:jc w:val="both"/>
      </w:pPr>
    </w:p>
    <w:p w:rsidR="0055449E" w:rsidRDefault="0055449E" w:rsidP="00D57A50">
      <w:pPr>
        <w:spacing w:line="360" w:lineRule="auto"/>
        <w:jc w:val="both"/>
      </w:pPr>
      <w:r>
        <w:t>B</w:t>
      </w:r>
      <w:r w:rsidR="00D57A50">
        <w:t xml:space="preserve">ölge 1/25.000 Ölçekli İznik Gölü Çevre Düzeni Planında kapsam dışında olup herhangi bir alt ölçekli plan </w:t>
      </w:r>
      <w:proofErr w:type="gramStart"/>
      <w:r w:rsidR="00D57A50">
        <w:t>dahilinde</w:t>
      </w:r>
      <w:proofErr w:type="gramEnd"/>
      <w:r w:rsidR="00D57A50">
        <w:t xml:space="preserve"> değildir.</w:t>
      </w:r>
    </w:p>
    <w:p w:rsidR="0055449E" w:rsidRPr="0055449E" w:rsidRDefault="0055449E" w:rsidP="00D57A50">
      <w:pPr>
        <w:spacing w:line="360" w:lineRule="auto"/>
        <w:jc w:val="both"/>
      </w:pPr>
    </w:p>
    <w:p w:rsidR="00A76E49" w:rsidRDefault="00D57A50" w:rsidP="00D57A50">
      <w:pPr>
        <w:spacing w:line="360" w:lineRule="auto"/>
        <w:jc w:val="both"/>
        <w:rPr>
          <w:b/>
          <w:color w:val="000000" w:themeColor="text1"/>
        </w:rPr>
      </w:pPr>
      <w:r>
        <w:rPr>
          <w:b/>
          <w:color w:val="000000" w:themeColor="text1"/>
        </w:rPr>
        <w:t>KURUM GÖRÜŞLERİ:</w:t>
      </w:r>
    </w:p>
    <w:p w:rsidR="00872CB2" w:rsidRDefault="00872CB2" w:rsidP="00D57A50">
      <w:pPr>
        <w:spacing w:line="360" w:lineRule="auto"/>
        <w:jc w:val="both"/>
        <w:rPr>
          <w:b/>
          <w:color w:val="000000" w:themeColor="text1"/>
        </w:rPr>
      </w:pPr>
    </w:p>
    <w:p w:rsidR="00087A57" w:rsidRDefault="00D57A50" w:rsidP="00D57A50">
      <w:pPr>
        <w:spacing w:line="360" w:lineRule="auto"/>
        <w:jc w:val="both"/>
        <w:rPr>
          <w:color w:val="000000" w:themeColor="text1"/>
        </w:rPr>
      </w:pPr>
      <w:r w:rsidRPr="00A0333B">
        <w:rPr>
          <w:color w:val="000000" w:themeColor="text1"/>
        </w:rPr>
        <w:t>Alana ilişkin imar planı hazırlanmadan önce imar planına esas kurum görüşleri sorulmuştur.</w:t>
      </w:r>
      <w:r>
        <w:rPr>
          <w:b/>
          <w:color w:val="000000" w:themeColor="text1"/>
        </w:rPr>
        <w:t xml:space="preserve"> </w:t>
      </w:r>
      <w:r w:rsidR="0008161F" w:rsidRPr="0008161F">
        <w:rPr>
          <w:color w:val="000000" w:themeColor="text1"/>
        </w:rPr>
        <w:t>Alınan görüş yazıları aşağıda özetlenmiştir.</w:t>
      </w:r>
    </w:p>
    <w:p w:rsidR="00D23873" w:rsidRDefault="00D23873" w:rsidP="00D57A50">
      <w:pPr>
        <w:spacing w:line="360" w:lineRule="auto"/>
        <w:jc w:val="both"/>
        <w:rPr>
          <w:b/>
          <w:color w:val="000000" w:themeColor="text1"/>
        </w:rPr>
      </w:pPr>
    </w:p>
    <w:p w:rsidR="007F1E63" w:rsidRPr="00872CB2" w:rsidRDefault="00A0333B" w:rsidP="00D57A50">
      <w:pPr>
        <w:spacing w:line="360" w:lineRule="auto"/>
        <w:jc w:val="both"/>
      </w:pPr>
      <w:r w:rsidRPr="00872CB2">
        <w:rPr>
          <w:b/>
          <w:color w:val="000000" w:themeColor="text1"/>
        </w:rPr>
        <w:t>İl Gıda Tarım ve Hayvancılık Müdürlüğü,</w:t>
      </w:r>
      <w:r w:rsidRPr="00872CB2">
        <w:rPr>
          <w:color w:val="000000" w:themeColor="text1"/>
        </w:rPr>
        <w:t xml:space="preserve"> </w:t>
      </w:r>
      <w:r w:rsidR="007F1E63" w:rsidRPr="00872CB2">
        <w:t xml:space="preserve">24.06.2016 tarihli, 13550 sayılı kurum görüşünde söz konusu parselin bulunduğu alanın, kuru </w:t>
      </w:r>
      <w:proofErr w:type="gramStart"/>
      <w:r w:rsidR="007F1E63" w:rsidRPr="00872CB2">
        <w:t>marjinal</w:t>
      </w:r>
      <w:proofErr w:type="gramEnd"/>
      <w:r w:rsidR="007F1E63" w:rsidRPr="00872CB2">
        <w:t xml:space="preserve"> tarım arazisi sınıfında kaldığı tespit edilmiştir.5403 sayılı Toprak Koruma ve Arazi Kullanımı Kanunun 13.Maddesinin 2.fıkrası kapsamında talep konusu parselin istenilen amaçla kullanılması uygun görülmüştür.</w:t>
      </w:r>
    </w:p>
    <w:p w:rsidR="00102FF3" w:rsidRDefault="00102FF3" w:rsidP="00D57A50">
      <w:pPr>
        <w:spacing w:line="360" w:lineRule="auto"/>
        <w:jc w:val="both"/>
        <w:rPr>
          <w:b/>
          <w:color w:val="000000" w:themeColor="text1"/>
        </w:rPr>
      </w:pPr>
    </w:p>
    <w:p w:rsidR="007F1E63" w:rsidRPr="00872CB2" w:rsidRDefault="00A0333B" w:rsidP="00D57A50">
      <w:pPr>
        <w:spacing w:line="360" w:lineRule="auto"/>
        <w:jc w:val="both"/>
      </w:pPr>
      <w:r w:rsidRPr="00872CB2">
        <w:rPr>
          <w:b/>
          <w:color w:val="000000" w:themeColor="text1"/>
        </w:rPr>
        <w:t>BUSKİ Genel Müdürlüğü Artma Tesisleri Daire Başkanlığı,</w:t>
      </w:r>
      <w:r w:rsidRPr="00872CB2">
        <w:rPr>
          <w:color w:val="000000" w:themeColor="text1"/>
        </w:rPr>
        <w:t xml:space="preserve"> 25.12.2015 tarih ve 21778 sayılı yazısında “</w:t>
      </w:r>
      <w:r w:rsidRPr="00872CB2">
        <w:t xml:space="preserve">BUSKİ </w:t>
      </w:r>
      <w:proofErr w:type="spellStart"/>
      <w:r w:rsidRPr="00872CB2">
        <w:t>Atıksuların</w:t>
      </w:r>
      <w:proofErr w:type="spellEnd"/>
      <w:r w:rsidRPr="00872CB2">
        <w:t xml:space="preserve"> Kanalizasyona Deşarj Yönetmeliği’ne uyulması gerektiğini,</w:t>
      </w:r>
    </w:p>
    <w:p w:rsidR="00102FF3" w:rsidRDefault="00102FF3" w:rsidP="0008161F">
      <w:pPr>
        <w:spacing w:line="360" w:lineRule="auto"/>
        <w:jc w:val="both"/>
        <w:rPr>
          <w:b/>
        </w:rPr>
      </w:pPr>
    </w:p>
    <w:p w:rsidR="007F1E63" w:rsidRPr="00872CB2" w:rsidRDefault="00A0333B" w:rsidP="0008161F">
      <w:pPr>
        <w:spacing w:line="360" w:lineRule="auto"/>
        <w:jc w:val="both"/>
      </w:pPr>
      <w:r w:rsidRPr="00872CB2">
        <w:rPr>
          <w:b/>
        </w:rPr>
        <w:t xml:space="preserve">DSİ 1. Bölge Müdürlüğü, </w:t>
      </w:r>
      <w:r w:rsidRPr="00872CB2">
        <w:t xml:space="preserve">18.09.2015 tarih ve 625552 sayılı yazısında; </w:t>
      </w:r>
      <w:r w:rsidR="0008161F" w:rsidRPr="00872CB2">
        <w:t>“Yer altı sularının Kirlenmeye ve Bozulmaya Karşı Korunması Hakkında Yönetmelik” ve “Su Kirliliği Kontrolü Yönetmeliği” hükümlerine uyulması, atıkların sızdırmazlık ve bertaraf ile ilgili hususlara uyulması kaydıyla sakınca olmadığı,</w:t>
      </w:r>
    </w:p>
    <w:p w:rsidR="00102FF3" w:rsidRDefault="00102FF3" w:rsidP="00087A57">
      <w:pPr>
        <w:spacing w:line="360" w:lineRule="auto"/>
        <w:jc w:val="both"/>
        <w:rPr>
          <w:b/>
          <w:color w:val="000000" w:themeColor="text1"/>
        </w:rPr>
      </w:pPr>
    </w:p>
    <w:p w:rsidR="00D23873" w:rsidRPr="00102FF3" w:rsidRDefault="0008161F" w:rsidP="00087A57">
      <w:pPr>
        <w:spacing w:line="360" w:lineRule="auto"/>
        <w:jc w:val="both"/>
        <w:rPr>
          <w:color w:val="000000" w:themeColor="text1"/>
        </w:rPr>
      </w:pPr>
      <w:r w:rsidRPr="00872CB2">
        <w:rPr>
          <w:b/>
          <w:color w:val="000000" w:themeColor="text1"/>
        </w:rPr>
        <w:t xml:space="preserve">Bursa Orman Bölge Müdürlüğü Bursa Orman İşletme Müdürlüğü Kadastro ve Mülkiyet Şefliği, </w:t>
      </w:r>
      <w:r w:rsidRPr="00872CB2">
        <w:rPr>
          <w:color w:val="000000" w:themeColor="text1"/>
        </w:rPr>
        <w:t xml:space="preserve">21.12.2015 tarih, 2783508 sayılı yazısında; </w:t>
      </w:r>
      <w:r w:rsidRPr="00872CB2">
        <w:rPr>
          <w:i/>
          <w:color w:val="000000" w:themeColor="text1"/>
          <w:u w:val="single"/>
        </w:rPr>
        <w:t>Parsel alanının kesinleşmiş orman sınırları dışında kaldığı, ormanla bir ilişkisinin olmadığı,</w:t>
      </w:r>
      <w:r w:rsidRPr="00872CB2">
        <w:rPr>
          <w:color w:val="000000" w:themeColor="text1"/>
        </w:rPr>
        <w:t xml:space="preserve"> tesisin yapılmasında herhangi bir </w:t>
      </w:r>
      <w:r w:rsidRPr="00872CB2">
        <w:rPr>
          <w:i/>
          <w:color w:val="000000" w:themeColor="text1"/>
          <w:u w:val="single"/>
        </w:rPr>
        <w:t>sakınca olmadığı</w:t>
      </w:r>
      <w:r w:rsidRPr="00872CB2">
        <w:rPr>
          <w:color w:val="000000" w:themeColor="text1"/>
        </w:rPr>
        <w:t xml:space="preserve"> belirtilmiştir.</w:t>
      </w:r>
    </w:p>
    <w:p w:rsidR="00CF2625" w:rsidRPr="00102FF3" w:rsidRDefault="00087A57" w:rsidP="00FA3BB0">
      <w:pPr>
        <w:spacing w:line="360" w:lineRule="auto"/>
        <w:jc w:val="both"/>
      </w:pPr>
      <w:r w:rsidRPr="00872CB2">
        <w:rPr>
          <w:b/>
        </w:rPr>
        <w:t>Çevre ve Şehircilik İl Müdürlüğü</w:t>
      </w:r>
      <w:r w:rsidRPr="00872CB2">
        <w:t xml:space="preserve">, 30.12.2015 tarihli 20069 sayılı kurum görüşünde; projede kapasitenin 100 oda ve üzeri olması halinde, ÇED Yönetmeliğinin ‘’Seçme, eleme </w:t>
      </w:r>
      <w:r w:rsidRPr="00872CB2">
        <w:lastRenderedPageBreak/>
        <w:t xml:space="preserve">Kriterleri Uygulanacak Projeler Listesi (EK-II)’’ </w:t>
      </w:r>
      <w:proofErr w:type="gramStart"/>
      <w:r w:rsidRPr="00872CB2">
        <w:t>kapsamında ,bu</w:t>
      </w:r>
      <w:proofErr w:type="gramEnd"/>
      <w:r w:rsidRPr="00872CB2">
        <w:t xml:space="preserve"> kapasitelerin altında ise proje, ÇED Yönetmeliği kapsamı dışında değerlendirileceği, projenin mevcut durumunda değişiklik yapılması planlandığında yeniden “Çevre ve Şehircilik İl Müdürlüğü” görüşünün alınması gerektiği belirtilmiştir.</w:t>
      </w:r>
    </w:p>
    <w:p w:rsidR="00102FF3" w:rsidRDefault="00102FF3" w:rsidP="00FA3BB0">
      <w:pPr>
        <w:spacing w:line="360" w:lineRule="auto"/>
        <w:jc w:val="both"/>
        <w:rPr>
          <w:b/>
        </w:rPr>
      </w:pPr>
    </w:p>
    <w:p w:rsidR="00D23873" w:rsidRPr="00872CB2" w:rsidRDefault="00087A57" w:rsidP="00FA3BB0">
      <w:pPr>
        <w:spacing w:line="360" w:lineRule="auto"/>
        <w:jc w:val="both"/>
      </w:pPr>
      <w:r w:rsidRPr="00872CB2">
        <w:rPr>
          <w:b/>
        </w:rPr>
        <w:t>Karayolları 14.Bölge Müdürlüğü</w:t>
      </w:r>
      <w:r w:rsidRPr="00872CB2">
        <w:t>, 07.04.2016 tarihli, 82067 sayılı kurum görüşünde; “ilgili yerin, kurumun yol ağlarının dışında olduğundan değerlendirme yapılamadığı belirtilmiş” sakınca bulunmamıştır.</w:t>
      </w:r>
    </w:p>
    <w:p w:rsidR="00102FF3" w:rsidRDefault="00102FF3" w:rsidP="00D23873">
      <w:pPr>
        <w:spacing w:line="360" w:lineRule="auto"/>
        <w:jc w:val="both"/>
        <w:rPr>
          <w:b/>
        </w:rPr>
      </w:pPr>
    </w:p>
    <w:p w:rsidR="00102FF3" w:rsidRPr="00872CB2" w:rsidRDefault="00D23873" w:rsidP="00D23873">
      <w:pPr>
        <w:spacing w:line="360" w:lineRule="auto"/>
        <w:jc w:val="both"/>
      </w:pPr>
      <w:proofErr w:type="gramStart"/>
      <w:r w:rsidRPr="00872CB2">
        <w:rPr>
          <w:b/>
        </w:rPr>
        <w:t>İl Kültür ve Turizm Müdürlüğü</w:t>
      </w:r>
      <w:r w:rsidRPr="00872CB2">
        <w:t>’nün 30.06.2016 tarihli, 2544 sayılı kurum görüşünde 24.100 m</w:t>
      </w:r>
      <w:r w:rsidRPr="00872CB2">
        <w:rPr>
          <w:vertAlign w:val="superscript"/>
        </w:rPr>
        <w:t>2</w:t>
      </w:r>
      <w:r w:rsidRPr="00872CB2">
        <w:t xml:space="preserve"> tapulu alan üzerine ‘’Kırsal Turizm Tesisi’’ yapımı projesi ile ilgili 2634 Sayılı Turizmi Teşvik Kanunu uyarınca, ilan edilmiş herhangi bir turizm alanı, bölgesi veya merkezi kapsamında kalmadığından ve Bakanlığın anılan yere ilişkin herhangi bir tasarrufu bulunmadığından bir sakınca bulunmadığı belirtilmiştir.</w:t>
      </w:r>
      <w:proofErr w:type="gramEnd"/>
    </w:p>
    <w:p w:rsidR="00102FF3" w:rsidRDefault="00102FF3" w:rsidP="00FA3BB0">
      <w:pPr>
        <w:spacing w:line="360" w:lineRule="auto"/>
        <w:jc w:val="both"/>
        <w:rPr>
          <w:b/>
        </w:rPr>
      </w:pPr>
    </w:p>
    <w:p w:rsidR="00087A57" w:rsidRDefault="00D23873" w:rsidP="00FA3BB0">
      <w:pPr>
        <w:spacing w:line="360" w:lineRule="auto"/>
        <w:jc w:val="both"/>
      </w:pPr>
      <w:r w:rsidRPr="00872CB2">
        <w:rPr>
          <w:b/>
        </w:rPr>
        <w:t>İznik Kaymakamlığı Müze Müdürlüğü</w:t>
      </w:r>
      <w:r w:rsidRPr="00872CB2">
        <w:t>’nün 29.06.2016 tarihli,421 sayılı kurum görüşünde 416 parselde kayıtlı taşınmazın yüzeyinde 2863 sayılı Kültür ve Tabiat Varlıklarını Koruma Kanunu kapsamında tanımlanan korunması gerekli taşınır veya taşınmazın kültür varlığına rastlanmadığı belirtilmiştir.</w:t>
      </w:r>
    </w:p>
    <w:p w:rsidR="00872CB2" w:rsidRPr="00087A57" w:rsidRDefault="00872CB2" w:rsidP="00FA3BB0">
      <w:pPr>
        <w:spacing w:line="360" w:lineRule="auto"/>
        <w:jc w:val="both"/>
      </w:pPr>
    </w:p>
    <w:p w:rsidR="00872CB2" w:rsidRPr="00872CB2" w:rsidRDefault="00872CB2" w:rsidP="00FA3BB0">
      <w:pPr>
        <w:spacing w:line="360" w:lineRule="auto"/>
        <w:jc w:val="both"/>
        <w:rPr>
          <w:b/>
          <w:color w:val="000000" w:themeColor="text1"/>
        </w:rPr>
      </w:pPr>
      <w:r>
        <w:rPr>
          <w:b/>
          <w:color w:val="000000" w:themeColor="text1"/>
        </w:rPr>
        <w:t xml:space="preserve">1/5.000 ÖLÇEKLİ </w:t>
      </w:r>
      <w:proofErr w:type="gramStart"/>
      <w:r>
        <w:rPr>
          <w:b/>
          <w:color w:val="000000" w:themeColor="text1"/>
        </w:rPr>
        <w:t xml:space="preserve">NAZIM </w:t>
      </w:r>
      <w:r w:rsidR="00241CD1">
        <w:rPr>
          <w:b/>
          <w:color w:val="000000" w:themeColor="text1"/>
        </w:rPr>
        <w:t xml:space="preserve"> </w:t>
      </w:r>
      <w:r w:rsidR="00D57A50" w:rsidRPr="00C456DC">
        <w:rPr>
          <w:b/>
          <w:color w:val="000000" w:themeColor="text1"/>
        </w:rPr>
        <w:t>İMAR</w:t>
      </w:r>
      <w:proofErr w:type="gramEnd"/>
      <w:r w:rsidR="00D57A50" w:rsidRPr="00C456DC">
        <w:rPr>
          <w:b/>
          <w:color w:val="000000" w:themeColor="text1"/>
        </w:rPr>
        <w:t xml:space="preserve"> PLANI </w:t>
      </w:r>
    </w:p>
    <w:p w:rsidR="00102FF3" w:rsidRDefault="00102FF3" w:rsidP="00B021A2">
      <w:pPr>
        <w:spacing w:line="360" w:lineRule="auto"/>
        <w:jc w:val="both"/>
      </w:pPr>
    </w:p>
    <w:p w:rsidR="0033106E" w:rsidRPr="00102FF3" w:rsidRDefault="00C02C94" w:rsidP="00B021A2">
      <w:pPr>
        <w:spacing w:line="360" w:lineRule="auto"/>
        <w:jc w:val="both"/>
        <w:rPr>
          <w:color w:val="000000" w:themeColor="text1"/>
        </w:rPr>
      </w:pPr>
      <w:r>
        <w:t>Bölge tabia</w:t>
      </w:r>
      <w:r w:rsidR="004C2FAC">
        <w:t xml:space="preserve">t ve doğal çeşitlilik açısından </w:t>
      </w:r>
      <w:r w:rsidR="00B534D1">
        <w:t>oldukça zengindir</w:t>
      </w:r>
      <w:r w:rsidR="00C83B51">
        <w:t>.</w:t>
      </w:r>
      <w:r w:rsidR="007E5800">
        <w:t xml:space="preserve"> </w:t>
      </w:r>
      <w:r w:rsidR="0008161F">
        <w:t>Söz konusu parsel</w:t>
      </w:r>
      <w:r w:rsidR="004F7B4C">
        <w:t xml:space="preserve"> yakın çev</w:t>
      </w:r>
      <w:r w:rsidR="0008161F">
        <w:t xml:space="preserve">resi orman alanları ile çevrili </w:t>
      </w:r>
      <w:r w:rsidR="00D56FC3">
        <w:t xml:space="preserve">ve arazide topografyanın eğimli olması dolayısıyla İznik </w:t>
      </w:r>
      <w:r w:rsidR="00135DDB">
        <w:t>G</w:t>
      </w:r>
      <w:r w:rsidR="00D56FC3">
        <w:t xml:space="preserve">ölünü gören bir bakı noktasıdır. </w:t>
      </w:r>
      <w:r w:rsidR="0008161F">
        <w:t xml:space="preserve">Parsel alanının </w:t>
      </w:r>
      <w:r w:rsidR="00D56FC3">
        <w:t xml:space="preserve">Çamoluk </w:t>
      </w:r>
      <w:r w:rsidR="0033106E">
        <w:t>mahallesine</w:t>
      </w:r>
      <w:r w:rsidR="00D56FC3">
        <w:t xml:space="preserve"> yakın bir mesafede olması dolayısıyla bölgede turizm faaliyetlerinin canlanmasının kırsal yerleşim açısından</w:t>
      </w:r>
      <w:r w:rsidR="002E25BE">
        <w:t xml:space="preserve"> </w:t>
      </w:r>
      <w:r w:rsidR="00D56FC3">
        <w:t xml:space="preserve">da büyük bir </w:t>
      </w:r>
      <w:r w:rsidR="0008161F">
        <w:t>önem taşımaktadır.</w:t>
      </w:r>
      <w:r w:rsidR="00D56FC3">
        <w:t xml:space="preserve"> </w:t>
      </w:r>
    </w:p>
    <w:p w:rsidR="00102FF3" w:rsidRDefault="00102FF3" w:rsidP="00B021A2">
      <w:pPr>
        <w:spacing w:line="360" w:lineRule="auto"/>
        <w:jc w:val="both"/>
      </w:pPr>
    </w:p>
    <w:p w:rsidR="00B021A2" w:rsidRDefault="003F000B" w:rsidP="00B021A2">
      <w:pPr>
        <w:spacing w:line="360" w:lineRule="auto"/>
        <w:jc w:val="both"/>
      </w:pPr>
      <w:r>
        <w:t>Parsel maliki; s</w:t>
      </w:r>
      <w:r w:rsidR="007E5800">
        <w:t>öz konusu alan</w:t>
      </w:r>
      <w:r>
        <w:t>daki</w:t>
      </w:r>
      <w:r w:rsidR="007E5800">
        <w:t xml:space="preserve"> tur</w:t>
      </w:r>
      <w:r>
        <w:t>izm potansiyelini değerlendirebilmek</w:t>
      </w:r>
      <w:r w:rsidR="001E1462">
        <w:t xml:space="preserve">, </w:t>
      </w:r>
      <w:r>
        <w:t>bölgeye canlılık getirmek</w:t>
      </w:r>
      <w:r w:rsidR="001E1462">
        <w:t xml:space="preserve"> ve</w:t>
      </w:r>
      <w:r w:rsidR="007E5800">
        <w:t xml:space="preserve"> kamp alanları </w:t>
      </w:r>
      <w:r>
        <w:t xml:space="preserve">oluşturmak </w:t>
      </w:r>
      <w:r w:rsidR="007E5800">
        <w:t>hedefi ile</w:t>
      </w:r>
      <w:r w:rsidR="004F7B4C">
        <w:t xml:space="preserve"> ilgili </w:t>
      </w:r>
      <w:r w:rsidR="00135DDB">
        <w:t>“</w:t>
      </w:r>
      <w:r w:rsidR="0008161F">
        <w:t>Kırsal Turizm Tesisi</w:t>
      </w:r>
      <w:r w:rsidR="00135DDB">
        <w:t>”</w:t>
      </w:r>
      <w:r w:rsidR="0008161F">
        <w:t xml:space="preserve"> yapmak istemektedir.</w:t>
      </w:r>
      <w:r w:rsidR="0060722E">
        <w:t xml:space="preserve"> </w:t>
      </w:r>
      <w:r w:rsidR="004D6835">
        <w:t xml:space="preserve">Parsel içerisinde </w:t>
      </w:r>
      <w:r w:rsidR="00241CD1">
        <w:t>50</w:t>
      </w:r>
      <w:r w:rsidR="0060722E">
        <w:t xml:space="preserve"> yataklı </w:t>
      </w:r>
      <w:r w:rsidR="004D6835">
        <w:t>k</w:t>
      </w:r>
      <w:r w:rsidR="0060722E">
        <w:t>onaklama düşünül</w:t>
      </w:r>
      <w:r w:rsidR="0033106E">
        <w:t>mektedir. Alanda minimum yatak başına 10 m</w:t>
      </w:r>
      <w:r w:rsidR="0033106E" w:rsidRPr="0060722E">
        <w:rPr>
          <w:vertAlign w:val="superscript"/>
        </w:rPr>
        <w:t xml:space="preserve">2 </w:t>
      </w:r>
      <w:r w:rsidR="0033106E">
        <w:t xml:space="preserve">yeşil alan ayrılması gerektiği düşünülerek parselin kuzeybatısında mevcut ağaçların bulunduğu bölgede </w:t>
      </w:r>
      <w:r w:rsidR="00203FDF">
        <w:t>1</w:t>
      </w:r>
      <w:r w:rsidR="0033106E">
        <w:t>0</w:t>
      </w:r>
      <w:r w:rsidR="00203FDF">
        <w:t>1</w:t>
      </w:r>
      <w:r w:rsidR="0033106E">
        <w:t>0 m</w:t>
      </w:r>
      <w:r w:rsidR="0033106E" w:rsidRPr="0033106E">
        <w:rPr>
          <w:vertAlign w:val="superscript"/>
        </w:rPr>
        <w:t>2</w:t>
      </w:r>
      <w:r w:rsidR="0033106E">
        <w:t xml:space="preserve"> yeşil alan düzenlemesi yapılmıştır. </w:t>
      </w:r>
      <w:r w:rsidR="00203FDF">
        <w:t xml:space="preserve">Alanın batısından geçen kadastral yol sınırları genişletilerek 15 metrelik taşıt yolu düzenlemesi </w:t>
      </w:r>
      <w:proofErr w:type="gramStart"/>
      <w:r w:rsidR="00203FDF">
        <w:t>yapılmıştır .</w:t>
      </w:r>
      <w:proofErr w:type="gramEnd"/>
      <w:r w:rsidR="00203FDF">
        <w:t xml:space="preserve"> </w:t>
      </w:r>
      <w:r w:rsidR="0033106E">
        <w:lastRenderedPageBreak/>
        <w:t>Parselin kalan kısmı ise (Kırsal)Turizm Alanı olarak planlanmıştır.</w:t>
      </w:r>
      <w:r w:rsidR="00A76E49">
        <w:t xml:space="preserve"> </w:t>
      </w:r>
      <w:r w:rsidR="0033106E">
        <w:t>Alan</w:t>
      </w:r>
      <w:r w:rsidR="00872CB2">
        <w:t xml:space="preserve">a ilişkin yapılaşma koşulları alt ölçekli planlarda detaylandırılacaktır. </w:t>
      </w:r>
    </w:p>
    <w:p w:rsidR="0033106E" w:rsidRDefault="0033106E" w:rsidP="00B021A2">
      <w:pPr>
        <w:spacing w:line="360" w:lineRule="auto"/>
        <w:jc w:val="both"/>
        <w:rPr>
          <w:szCs w:val="20"/>
        </w:rPr>
      </w:pPr>
    </w:p>
    <w:p w:rsidR="00E87190" w:rsidRDefault="009A185C" w:rsidP="00FA2782">
      <w:pPr>
        <w:spacing w:line="360" w:lineRule="auto"/>
        <w:ind w:firstLine="708"/>
        <w:jc w:val="center"/>
      </w:pPr>
      <w:r>
        <w:rPr>
          <w:noProof/>
        </w:rPr>
        <w:drawing>
          <wp:inline distT="0" distB="0" distL="0" distR="0">
            <wp:extent cx="3654687" cy="2880000"/>
            <wp:effectExtent l="19050" t="19050" r="21963" b="15600"/>
            <wp:docPr id="3" name="Resim 1" descr="\\Tuerserver\ORTAK\Netcad tuer4 TUER4 ÇAMOLUK_Nİ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uerserver\ORTAK\Netcad tuer4 TUER4 ÇAMOLUK_NİP.jpg"/>
                    <pic:cNvPicPr>
                      <a:picLocks noChangeAspect="1" noChangeArrowheads="1"/>
                    </pic:cNvPicPr>
                  </pic:nvPicPr>
                  <pic:blipFill>
                    <a:blip r:embed="rId12" cstate="print"/>
                    <a:srcRect l="15388" t="16790" r="54253" b="49383"/>
                    <a:stretch>
                      <a:fillRect/>
                    </a:stretch>
                  </pic:blipFill>
                  <pic:spPr bwMode="auto">
                    <a:xfrm>
                      <a:off x="0" y="0"/>
                      <a:ext cx="3654687" cy="2880000"/>
                    </a:xfrm>
                    <a:prstGeom prst="rect">
                      <a:avLst/>
                    </a:prstGeom>
                    <a:noFill/>
                    <a:ln w="12700">
                      <a:solidFill>
                        <a:schemeClr val="tx1"/>
                      </a:solidFill>
                      <a:miter lim="800000"/>
                      <a:headEnd/>
                      <a:tailEnd/>
                    </a:ln>
                  </pic:spPr>
                </pic:pic>
              </a:graphicData>
            </a:graphic>
          </wp:inline>
        </w:drawing>
      </w:r>
    </w:p>
    <w:p w:rsidR="00872CB2" w:rsidRDefault="00A76E49" w:rsidP="00872CB2">
      <w:pPr>
        <w:spacing w:line="360" w:lineRule="auto"/>
        <w:ind w:firstLine="708"/>
        <w:jc w:val="center"/>
        <w:rPr>
          <w:b/>
          <w:i/>
          <w:sz w:val="22"/>
          <w:szCs w:val="22"/>
        </w:rPr>
      </w:pPr>
      <w:r>
        <w:rPr>
          <w:b/>
          <w:i/>
          <w:sz w:val="22"/>
          <w:szCs w:val="22"/>
        </w:rPr>
        <w:t>1/</w:t>
      </w:r>
      <w:r w:rsidR="00E87190">
        <w:rPr>
          <w:b/>
          <w:i/>
          <w:sz w:val="22"/>
          <w:szCs w:val="22"/>
        </w:rPr>
        <w:t>5</w:t>
      </w:r>
      <w:r>
        <w:rPr>
          <w:b/>
          <w:i/>
          <w:sz w:val="22"/>
          <w:szCs w:val="22"/>
        </w:rPr>
        <w:t xml:space="preserve">.000 Ölçekli </w:t>
      </w:r>
      <w:r w:rsidR="00E87190">
        <w:rPr>
          <w:b/>
          <w:i/>
          <w:sz w:val="22"/>
          <w:szCs w:val="22"/>
        </w:rPr>
        <w:t>Nazım</w:t>
      </w:r>
      <w:r w:rsidR="00F73B20" w:rsidRPr="00F73B20">
        <w:rPr>
          <w:b/>
          <w:i/>
          <w:sz w:val="22"/>
          <w:szCs w:val="22"/>
        </w:rPr>
        <w:t xml:space="preserve"> İmar Planı</w:t>
      </w:r>
    </w:p>
    <w:p w:rsidR="00872CB2" w:rsidRPr="00872CB2" w:rsidRDefault="00872CB2" w:rsidP="00872CB2">
      <w:pPr>
        <w:spacing w:line="360" w:lineRule="auto"/>
        <w:ind w:firstLine="708"/>
        <w:jc w:val="center"/>
        <w:rPr>
          <w:b/>
          <w:i/>
          <w:sz w:val="22"/>
          <w:szCs w:val="22"/>
        </w:rPr>
      </w:pPr>
    </w:p>
    <w:tbl>
      <w:tblPr>
        <w:tblW w:w="7740" w:type="dxa"/>
        <w:jc w:val="center"/>
        <w:tblInd w:w="55" w:type="dxa"/>
        <w:tblCellMar>
          <w:left w:w="70" w:type="dxa"/>
          <w:right w:w="70" w:type="dxa"/>
        </w:tblCellMar>
        <w:tblLook w:val="04A0"/>
      </w:tblPr>
      <w:tblGrid>
        <w:gridCol w:w="2836"/>
        <w:gridCol w:w="1274"/>
        <w:gridCol w:w="1178"/>
        <w:gridCol w:w="1274"/>
        <w:gridCol w:w="1178"/>
      </w:tblGrid>
      <w:tr w:rsidR="00203FDF" w:rsidRPr="0028340A" w:rsidTr="009A185C">
        <w:trPr>
          <w:trHeight w:val="220"/>
          <w:jc w:val="center"/>
        </w:trPr>
        <w:tc>
          <w:tcPr>
            <w:tcW w:w="2836"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203FDF" w:rsidRPr="0028340A" w:rsidRDefault="00203FDF" w:rsidP="009A185C">
            <w:pPr>
              <w:jc w:val="center"/>
              <w:rPr>
                <w:rFonts w:ascii="Calibri" w:hAnsi="Calibri" w:cs="Calibri"/>
                <w:b/>
                <w:bCs/>
                <w:color w:val="000000"/>
                <w:sz w:val="20"/>
                <w:szCs w:val="20"/>
              </w:rPr>
            </w:pPr>
            <w:r w:rsidRPr="0028340A">
              <w:rPr>
                <w:rFonts w:ascii="Calibri" w:hAnsi="Calibri" w:cs="Calibri"/>
                <w:b/>
                <w:bCs/>
                <w:color w:val="000000"/>
                <w:sz w:val="20"/>
                <w:szCs w:val="20"/>
              </w:rPr>
              <w:t>KULLANIM FONKSİYONU</w:t>
            </w:r>
          </w:p>
        </w:tc>
        <w:tc>
          <w:tcPr>
            <w:tcW w:w="2452" w:type="dxa"/>
            <w:gridSpan w:val="2"/>
            <w:tcBorders>
              <w:top w:val="single" w:sz="4" w:space="0" w:color="auto"/>
              <w:left w:val="nil"/>
              <w:bottom w:val="single" w:sz="4" w:space="0" w:color="auto"/>
              <w:right w:val="nil"/>
            </w:tcBorders>
            <w:shd w:val="clear" w:color="auto" w:fill="auto"/>
            <w:noWrap/>
            <w:vAlign w:val="center"/>
            <w:hideMark/>
          </w:tcPr>
          <w:p w:rsidR="00203FDF" w:rsidRPr="0028340A" w:rsidRDefault="00203FDF" w:rsidP="009A185C">
            <w:pPr>
              <w:jc w:val="center"/>
              <w:rPr>
                <w:rFonts w:ascii="Calibri" w:hAnsi="Calibri" w:cs="Calibri"/>
                <w:b/>
                <w:bCs/>
                <w:color w:val="000000"/>
                <w:sz w:val="20"/>
                <w:szCs w:val="20"/>
              </w:rPr>
            </w:pPr>
            <w:r w:rsidRPr="0028340A">
              <w:rPr>
                <w:rFonts w:ascii="Calibri" w:hAnsi="Calibri" w:cs="Calibri"/>
                <w:b/>
                <w:bCs/>
                <w:color w:val="000000"/>
                <w:sz w:val="20"/>
                <w:szCs w:val="20"/>
              </w:rPr>
              <w:t xml:space="preserve">ONAYLI PLAN </w:t>
            </w:r>
          </w:p>
        </w:tc>
        <w:tc>
          <w:tcPr>
            <w:tcW w:w="245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03FDF" w:rsidRPr="0028340A" w:rsidRDefault="00203FDF" w:rsidP="009A185C">
            <w:pPr>
              <w:jc w:val="center"/>
              <w:rPr>
                <w:rFonts w:ascii="Calibri" w:hAnsi="Calibri" w:cs="Calibri"/>
                <w:b/>
                <w:bCs/>
                <w:color w:val="000000"/>
                <w:sz w:val="20"/>
                <w:szCs w:val="20"/>
              </w:rPr>
            </w:pPr>
            <w:r w:rsidRPr="0028340A">
              <w:rPr>
                <w:rFonts w:ascii="Calibri" w:hAnsi="Calibri" w:cs="Calibri"/>
                <w:b/>
                <w:bCs/>
                <w:color w:val="000000"/>
                <w:sz w:val="20"/>
                <w:szCs w:val="20"/>
              </w:rPr>
              <w:t>ÖNERİ PLAN</w:t>
            </w:r>
          </w:p>
        </w:tc>
      </w:tr>
      <w:tr w:rsidR="00203FDF" w:rsidRPr="0028340A" w:rsidTr="009A185C">
        <w:trPr>
          <w:trHeight w:val="220"/>
          <w:jc w:val="center"/>
        </w:trPr>
        <w:tc>
          <w:tcPr>
            <w:tcW w:w="2836" w:type="dxa"/>
            <w:vMerge/>
            <w:tcBorders>
              <w:top w:val="single" w:sz="4" w:space="0" w:color="auto"/>
              <w:left w:val="single" w:sz="4" w:space="0" w:color="auto"/>
              <w:bottom w:val="single" w:sz="4" w:space="0" w:color="000000"/>
              <w:right w:val="single" w:sz="4" w:space="0" w:color="auto"/>
            </w:tcBorders>
            <w:vAlign w:val="center"/>
            <w:hideMark/>
          </w:tcPr>
          <w:p w:rsidR="00203FDF" w:rsidRPr="0028340A" w:rsidRDefault="00203FDF" w:rsidP="009A185C">
            <w:pPr>
              <w:rPr>
                <w:rFonts w:ascii="Calibri" w:hAnsi="Calibri" w:cs="Calibri"/>
                <w:b/>
                <w:bCs/>
                <w:color w:val="000000"/>
                <w:sz w:val="20"/>
                <w:szCs w:val="20"/>
              </w:rPr>
            </w:pPr>
          </w:p>
        </w:tc>
        <w:tc>
          <w:tcPr>
            <w:tcW w:w="1274" w:type="dxa"/>
            <w:tcBorders>
              <w:top w:val="nil"/>
              <w:left w:val="nil"/>
              <w:bottom w:val="single" w:sz="4" w:space="0" w:color="auto"/>
              <w:right w:val="single" w:sz="4" w:space="0" w:color="auto"/>
            </w:tcBorders>
            <w:shd w:val="clear" w:color="auto" w:fill="auto"/>
            <w:noWrap/>
            <w:vAlign w:val="center"/>
            <w:hideMark/>
          </w:tcPr>
          <w:p w:rsidR="00203FDF" w:rsidRPr="0028340A" w:rsidRDefault="00203FDF" w:rsidP="009A185C">
            <w:pPr>
              <w:jc w:val="center"/>
              <w:rPr>
                <w:rFonts w:ascii="Calibri" w:hAnsi="Calibri" w:cs="Calibri"/>
                <w:b/>
                <w:bCs/>
                <w:color w:val="000000"/>
                <w:sz w:val="20"/>
                <w:szCs w:val="20"/>
              </w:rPr>
            </w:pPr>
            <w:r w:rsidRPr="0028340A">
              <w:rPr>
                <w:rFonts w:ascii="Calibri" w:hAnsi="Calibri" w:cs="Calibri"/>
                <w:b/>
                <w:bCs/>
                <w:color w:val="000000"/>
                <w:sz w:val="20"/>
                <w:szCs w:val="20"/>
              </w:rPr>
              <w:t>ALAN</w:t>
            </w:r>
          </w:p>
        </w:tc>
        <w:tc>
          <w:tcPr>
            <w:tcW w:w="1178" w:type="dxa"/>
            <w:tcBorders>
              <w:top w:val="nil"/>
              <w:left w:val="nil"/>
              <w:bottom w:val="single" w:sz="4" w:space="0" w:color="auto"/>
              <w:right w:val="single" w:sz="4" w:space="0" w:color="auto"/>
            </w:tcBorders>
            <w:shd w:val="clear" w:color="auto" w:fill="auto"/>
            <w:noWrap/>
            <w:vAlign w:val="center"/>
            <w:hideMark/>
          </w:tcPr>
          <w:p w:rsidR="00203FDF" w:rsidRPr="0028340A" w:rsidRDefault="00203FDF" w:rsidP="009A185C">
            <w:pPr>
              <w:jc w:val="center"/>
              <w:rPr>
                <w:rFonts w:ascii="Calibri" w:hAnsi="Calibri" w:cs="Calibri"/>
                <w:b/>
                <w:bCs/>
                <w:color w:val="000000"/>
                <w:sz w:val="20"/>
                <w:szCs w:val="20"/>
              </w:rPr>
            </w:pPr>
            <w:r w:rsidRPr="0028340A">
              <w:rPr>
                <w:rFonts w:ascii="Calibri" w:hAnsi="Calibri" w:cs="Calibri"/>
                <w:b/>
                <w:bCs/>
                <w:color w:val="000000"/>
                <w:sz w:val="20"/>
                <w:szCs w:val="20"/>
              </w:rPr>
              <w:t>ORAN</w:t>
            </w:r>
          </w:p>
        </w:tc>
        <w:tc>
          <w:tcPr>
            <w:tcW w:w="1274" w:type="dxa"/>
            <w:tcBorders>
              <w:top w:val="nil"/>
              <w:left w:val="nil"/>
              <w:bottom w:val="single" w:sz="4" w:space="0" w:color="auto"/>
              <w:right w:val="single" w:sz="4" w:space="0" w:color="auto"/>
            </w:tcBorders>
            <w:shd w:val="clear" w:color="auto" w:fill="auto"/>
            <w:noWrap/>
            <w:vAlign w:val="center"/>
            <w:hideMark/>
          </w:tcPr>
          <w:p w:rsidR="00203FDF" w:rsidRPr="0028340A" w:rsidRDefault="00203FDF" w:rsidP="009A185C">
            <w:pPr>
              <w:jc w:val="center"/>
              <w:rPr>
                <w:rFonts w:ascii="Calibri" w:hAnsi="Calibri" w:cs="Calibri"/>
                <w:b/>
                <w:bCs/>
                <w:color w:val="000000"/>
                <w:sz w:val="20"/>
                <w:szCs w:val="20"/>
              </w:rPr>
            </w:pPr>
            <w:r w:rsidRPr="0028340A">
              <w:rPr>
                <w:rFonts w:ascii="Calibri" w:hAnsi="Calibri" w:cs="Calibri"/>
                <w:b/>
                <w:bCs/>
                <w:color w:val="000000"/>
                <w:sz w:val="20"/>
                <w:szCs w:val="20"/>
              </w:rPr>
              <w:t>ALAN</w:t>
            </w:r>
          </w:p>
        </w:tc>
        <w:tc>
          <w:tcPr>
            <w:tcW w:w="1178" w:type="dxa"/>
            <w:tcBorders>
              <w:top w:val="nil"/>
              <w:left w:val="nil"/>
              <w:bottom w:val="single" w:sz="4" w:space="0" w:color="auto"/>
              <w:right w:val="single" w:sz="4" w:space="0" w:color="auto"/>
            </w:tcBorders>
            <w:shd w:val="clear" w:color="auto" w:fill="auto"/>
            <w:noWrap/>
            <w:vAlign w:val="center"/>
            <w:hideMark/>
          </w:tcPr>
          <w:p w:rsidR="00203FDF" w:rsidRPr="0028340A" w:rsidRDefault="00203FDF" w:rsidP="009A185C">
            <w:pPr>
              <w:jc w:val="center"/>
              <w:rPr>
                <w:rFonts w:ascii="Calibri" w:hAnsi="Calibri" w:cs="Calibri"/>
                <w:b/>
                <w:bCs/>
                <w:color w:val="000000"/>
                <w:sz w:val="20"/>
                <w:szCs w:val="20"/>
              </w:rPr>
            </w:pPr>
            <w:r w:rsidRPr="0028340A">
              <w:rPr>
                <w:rFonts w:ascii="Calibri" w:hAnsi="Calibri" w:cs="Calibri"/>
                <w:b/>
                <w:bCs/>
                <w:color w:val="000000"/>
                <w:sz w:val="20"/>
                <w:szCs w:val="20"/>
              </w:rPr>
              <w:t>ORAN</w:t>
            </w:r>
          </w:p>
        </w:tc>
      </w:tr>
      <w:tr w:rsidR="00203FDF" w:rsidRPr="0028340A" w:rsidTr="009A185C">
        <w:trPr>
          <w:trHeight w:val="220"/>
          <w:jc w:val="center"/>
        </w:trPr>
        <w:tc>
          <w:tcPr>
            <w:tcW w:w="2836" w:type="dxa"/>
            <w:tcBorders>
              <w:top w:val="nil"/>
              <w:left w:val="single" w:sz="4" w:space="0" w:color="auto"/>
              <w:bottom w:val="single" w:sz="4" w:space="0" w:color="auto"/>
              <w:right w:val="single" w:sz="4" w:space="0" w:color="auto"/>
            </w:tcBorders>
            <w:shd w:val="clear" w:color="auto" w:fill="auto"/>
            <w:noWrap/>
            <w:vAlign w:val="center"/>
            <w:hideMark/>
          </w:tcPr>
          <w:p w:rsidR="00203FDF" w:rsidRPr="0028340A" w:rsidRDefault="00203FDF" w:rsidP="009A185C">
            <w:pPr>
              <w:jc w:val="center"/>
              <w:rPr>
                <w:rFonts w:ascii="Calibri" w:hAnsi="Calibri" w:cs="Calibri"/>
                <w:b/>
                <w:bCs/>
                <w:color w:val="000000"/>
                <w:sz w:val="20"/>
                <w:szCs w:val="20"/>
              </w:rPr>
            </w:pPr>
            <w:r w:rsidRPr="0028340A">
              <w:rPr>
                <w:rFonts w:ascii="Calibri" w:hAnsi="Calibri" w:cs="Calibri"/>
                <w:b/>
                <w:bCs/>
                <w:color w:val="000000"/>
                <w:sz w:val="20"/>
                <w:szCs w:val="20"/>
              </w:rPr>
              <w:t>TURİZM ALANI (KIRSAL)</w:t>
            </w:r>
          </w:p>
        </w:tc>
        <w:tc>
          <w:tcPr>
            <w:tcW w:w="1274" w:type="dxa"/>
            <w:tcBorders>
              <w:top w:val="nil"/>
              <w:left w:val="nil"/>
              <w:bottom w:val="single" w:sz="4" w:space="0" w:color="auto"/>
              <w:right w:val="single" w:sz="4" w:space="0" w:color="auto"/>
            </w:tcBorders>
            <w:shd w:val="clear" w:color="auto" w:fill="auto"/>
            <w:noWrap/>
            <w:vAlign w:val="center"/>
            <w:hideMark/>
          </w:tcPr>
          <w:p w:rsidR="00203FDF" w:rsidRPr="0028340A" w:rsidRDefault="00203FDF" w:rsidP="009A185C">
            <w:pPr>
              <w:jc w:val="center"/>
              <w:rPr>
                <w:rFonts w:ascii="Calibri" w:hAnsi="Calibri" w:cs="Calibri"/>
                <w:color w:val="000000"/>
                <w:sz w:val="20"/>
                <w:szCs w:val="20"/>
              </w:rPr>
            </w:pPr>
            <w:r w:rsidRPr="0028340A">
              <w:rPr>
                <w:rFonts w:ascii="Calibri" w:hAnsi="Calibri" w:cs="Calibri"/>
                <w:color w:val="000000"/>
                <w:sz w:val="20"/>
                <w:szCs w:val="20"/>
              </w:rPr>
              <w:t>0</w:t>
            </w:r>
          </w:p>
        </w:tc>
        <w:tc>
          <w:tcPr>
            <w:tcW w:w="1178" w:type="dxa"/>
            <w:tcBorders>
              <w:top w:val="nil"/>
              <w:left w:val="nil"/>
              <w:bottom w:val="single" w:sz="4" w:space="0" w:color="auto"/>
              <w:right w:val="single" w:sz="4" w:space="0" w:color="auto"/>
            </w:tcBorders>
            <w:shd w:val="clear" w:color="auto" w:fill="auto"/>
            <w:noWrap/>
            <w:vAlign w:val="center"/>
            <w:hideMark/>
          </w:tcPr>
          <w:p w:rsidR="00203FDF" w:rsidRPr="0028340A" w:rsidRDefault="00203FDF" w:rsidP="009A185C">
            <w:pPr>
              <w:jc w:val="center"/>
              <w:rPr>
                <w:rFonts w:ascii="Calibri" w:hAnsi="Calibri" w:cs="Calibri"/>
                <w:color w:val="000000"/>
                <w:sz w:val="20"/>
                <w:szCs w:val="20"/>
              </w:rPr>
            </w:pPr>
            <w:r w:rsidRPr="0028340A">
              <w:rPr>
                <w:rFonts w:ascii="Calibri" w:hAnsi="Calibri" w:cs="Calibri"/>
                <w:color w:val="000000"/>
                <w:sz w:val="20"/>
                <w:szCs w:val="20"/>
              </w:rPr>
              <w:t>0,00%</w:t>
            </w:r>
          </w:p>
        </w:tc>
        <w:tc>
          <w:tcPr>
            <w:tcW w:w="1274" w:type="dxa"/>
            <w:tcBorders>
              <w:top w:val="nil"/>
              <w:left w:val="nil"/>
              <w:bottom w:val="single" w:sz="4" w:space="0" w:color="auto"/>
              <w:right w:val="single" w:sz="4" w:space="0" w:color="auto"/>
            </w:tcBorders>
            <w:shd w:val="clear" w:color="auto" w:fill="auto"/>
            <w:noWrap/>
            <w:vAlign w:val="center"/>
            <w:hideMark/>
          </w:tcPr>
          <w:p w:rsidR="00203FDF" w:rsidRPr="0028340A" w:rsidRDefault="00203FDF" w:rsidP="009A185C">
            <w:pPr>
              <w:jc w:val="center"/>
              <w:rPr>
                <w:rFonts w:ascii="Calibri" w:hAnsi="Calibri" w:cs="Calibri"/>
                <w:color w:val="000000"/>
                <w:sz w:val="20"/>
                <w:szCs w:val="20"/>
              </w:rPr>
            </w:pPr>
            <w:r w:rsidRPr="0028340A">
              <w:rPr>
                <w:rFonts w:ascii="Calibri" w:hAnsi="Calibri" w:cs="Calibri"/>
                <w:color w:val="000000"/>
                <w:sz w:val="20"/>
                <w:szCs w:val="20"/>
              </w:rPr>
              <w:t>21883,19</w:t>
            </w:r>
          </w:p>
        </w:tc>
        <w:tc>
          <w:tcPr>
            <w:tcW w:w="1178" w:type="dxa"/>
            <w:tcBorders>
              <w:top w:val="nil"/>
              <w:left w:val="nil"/>
              <w:bottom w:val="single" w:sz="4" w:space="0" w:color="auto"/>
              <w:right w:val="single" w:sz="4" w:space="0" w:color="auto"/>
            </w:tcBorders>
            <w:shd w:val="clear" w:color="auto" w:fill="auto"/>
            <w:noWrap/>
            <w:vAlign w:val="center"/>
            <w:hideMark/>
          </w:tcPr>
          <w:p w:rsidR="00203FDF" w:rsidRPr="0028340A" w:rsidRDefault="00203FDF" w:rsidP="009A185C">
            <w:pPr>
              <w:jc w:val="center"/>
              <w:rPr>
                <w:rFonts w:ascii="Calibri" w:hAnsi="Calibri" w:cs="Calibri"/>
                <w:color w:val="000000"/>
                <w:sz w:val="20"/>
                <w:szCs w:val="20"/>
              </w:rPr>
            </w:pPr>
            <w:r w:rsidRPr="0028340A">
              <w:rPr>
                <w:rFonts w:ascii="Calibri" w:hAnsi="Calibri" w:cs="Calibri"/>
                <w:color w:val="000000"/>
                <w:sz w:val="20"/>
                <w:szCs w:val="20"/>
              </w:rPr>
              <w:t>90,80%</w:t>
            </w:r>
          </w:p>
        </w:tc>
      </w:tr>
      <w:tr w:rsidR="00203FDF" w:rsidRPr="0028340A" w:rsidTr="009A185C">
        <w:trPr>
          <w:trHeight w:val="220"/>
          <w:jc w:val="center"/>
        </w:trPr>
        <w:tc>
          <w:tcPr>
            <w:tcW w:w="2836" w:type="dxa"/>
            <w:tcBorders>
              <w:top w:val="nil"/>
              <w:left w:val="single" w:sz="4" w:space="0" w:color="auto"/>
              <w:bottom w:val="single" w:sz="4" w:space="0" w:color="auto"/>
              <w:right w:val="single" w:sz="4" w:space="0" w:color="auto"/>
            </w:tcBorders>
            <w:shd w:val="clear" w:color="auto" w:fill="auto"/>
            <w:noWrap/>
            <w:vAlign w:val="center"/>
            <w:hideMark/>
          </w:tcPr>
          <w:p w:rsidR="00203FDF" w:rsidRPr="0028340A" w:rsidRDefault="00203FDF" w:rsidP="009A185C">
            <w:pPr>
              <w:jc w:val="center"/>
              <w:rPr>
                <w:rFonts w:ascii="Calibri" w:hAnsi="Calibri" w:cs="Calibri"/>
                <w:b/>
                <w:bCs/>
                <w:color w:val="000000"/>
                <w:sz w:val="20"/>
                <w:szCs w:val="20"/>
              </w:rPr>
            </w:pPr>
            <w:r w:rsidRPr="0028340A">
              <w:rPr>
                <w:rFonts w:ascii="Calibri" w:hAnsi="Calibri" w:cs="Calibri"/>
                <w:b/>
                <w:bCs/>
                <w:color w:val="000000"/>
                <w:sz w:val="20"/>
                <w:szCs w:val="20"/>
              </w:rPr>
              <w:t>PARK ALANI</w:t>
            </w:r>
          </w:p>
        </w:tc>
        <w:tc>
          <w:tcPr>
            <w:tcW w:w="1274" w:type="dxa"/>
            <w:tcBorders>
              <w:top w:val="nil"/>
              <w:left w:val="nil"/>
              <w:bottom w:val="single" w:sz="4" w:space="0" w:color="auto"/>
              <w:right w:val="single" w:sz="4" w:space="0" w:color="auto"/>
            </w:tcBorders>
            <w:shd w:val="clear" w:color="auto" w:fill="auto"/>
            <w:noWrap/>
            <w:vAlign w:val="center"/>
            <w:hideMark/>
          </w:tcPr>
          <w:p w:rsidR="00203FDF" w:rsidRPr="0028340A" w:rsidRDefault="00203FDF" w:rsidP="009A185C">
            <w:pPr>
              <w:jc w:val="center"/>
              <w:rPr>
                <w:rFonts w:ascii="Calibri" w:hAnsi="Calibri" w:cs="Calibri"/>
                <w:color w:val="000000"/>
                <w:sz w:val="20"/>
                <w:szCs w:val="20"/>
              </w:rPr>
            </w:pPr>
            <w:r w:rsidRPr="0028340A">
              <w:rPr>
                <w:rFonts w:ascii="Calibri" w:hAnsi="Calibri" w:cs="Calibri"/>
                <w:color w:val="000000"/>
                <w:sz w:val="20"/>
                <w:szCs w:val="20"/>
              </w:rPr>
              <w:t>0</w:t>
            </w:r>
          </w:p>
        </w:tc>
        <w:tc>
          <w:tcPr>
            <w:tcW w:w="1178" w:type="dxa"/>
            <w:tcBorders>
              <w:top w:val="nil"/>
              <w:left w:val="nil"/>
              <w:bottom w:val="single" w:sz="4" w:space="0" w:color="auto"/>
              <w:right w:val="single" w:sz="4" w:space="0" w:color="auto"/>
            </w:tcBorders>
            <w:shd w:val="clear" w:color="auto" w:fill="auto"/>
            <w:noWrap/>
            <w:vAlign w:val="center"/>
            <w:hideMark/>
          </w:tcPr>
          <w:p w:rsidR="00203FDF" w:rsidRPr="0028340A" w:rsidRDefault="00203FDF" w:rsidP="009A185C">
            <w:pPr>
              <w:jc w:val="center"/>
              <w:rPr>
                <w:rFonts w:ascii="Calibri" w:hAnsi="Calibri" w:cs="Calibri"/>
                <w:color w:val="000000"/>
                <w:sz w:val="20"/>
                <w:szCs w:val="20"/>
              </w:rPr>
            </w:pPr>
            <w:r w:rsidRPr="0028340A">
              <w:rPr>
                <w:rFonts w:ascii="Calibri" w:hAnsi="Calibri" w:cs="Calibri"/>
                <w:color w:val="000000"/>
                <w:sz w:val="20"/>
                <w:szCs w:val="20"/>
              </w:rPr>
              <w:t>0,00%</w:t>
            </w:r>
          </w:p>
        </w:tc>
        <w:tc>
          <w:tcPr>
            <w:tcW w:w="1274" w:type="dxa"/>
            <w:tcBorders>
              <w:top w:val="nil"/>
              <w:left w:val="nil"/>
              <w:bottom w:val="single" w:sz="4" w:space="0" w:color="auto"/>
              <w:right w:val="single" w:sz="4" w:space="0" w:color="auto"/>
            </w:tcBorders>
            <w:shd w:val="clear" w:color="auto" w:fill="auto"/>
            <w:noWrap/>
            <w:vAlign w:val="center"/>
            <w:hideMark/>
          </w:tcPr>
          <w:p w:rsidR="00203FDF" w:rsidRPr="0028340A" w:rsidRDefault="00203FDF" w:rsidP="009A185C">
            <w:pPr>
              <w:jc w:val="center"/>
              <w:rPr>
                <w:rFonts w:ascii="Calibri" w:hAnsi="Calibri" w:cs="Calibri"/>
                <w:color w:val="000000"/>
                <w:sz w:val="20"/>
                <w:szCs w:val="20"/>
              </w:rPr>
            </w:pPr>
            <w:r w:rsidRPr="0028340A">
              <w:rPr>
                <w:rFonts w:ascii="Calibri" w:hAnsi="Calibri" w:cs="Calibri"/>
                <w:color w:val="000000"/>
                <w:sz w:val="20"/>
                <w:szCs w:val="20"/>
              </w:rPr>
              <w:t>1010,41</w:t>
            </w:r>
          </w:p>
        </w:tc>
        <w:tc>
          <w:tcPr>
            <w:tcW w:w="1178" w:type="dxa"/>
            <w:tcBorders>
              <w:top w:val="nil"/>
              <w:left w:val="nil"/>
              <w:bottom w:val="single" w:sz="4" w:space="0" w:color="auto"/>
              <w:right w:val="single" w:sz="4" w:space="0" w:color="auto"/>
            </w:tcBorders>
            <w:shd w:val="clear" w:color="auto" w:fill="auto"/>
            <w:noWrap/>
            <w:vAlign w:val="center"/>
            <w:hideMark/>
          </w:tcPr>
          <w:p w:rsidR="00203FDF" w:rsidRPr="0028340A" w:rsidRDefault="00203FDF" w:rsidP="009A185C">
            <w:pPr>
              <w:jc w:val="center"/>
              <w:rPr>
                <w:rFonts w:ascii="Calibri" w:hAnsi="Calibri" w:cs="Calibri"/>
                <w:color w:val="000000"/>
                <w:sz w:val="20"/>
                <w:szCs w:val="20"/>
              </w:rPr>
            </w:pPr>
            <w:r w:rsidRPr="0028340A">
              <w:rPr>
                <w:rFonts w:ascii="Calibri" w:hAnsi="Calibri" w:cs="Calibri"/>
                <w:color w:val="000000"/>
                <w:sz w:val="20"/>
                <w:szCs w:val="20"/>
              </w:rPr>
              <w:t>4,19%</w:t>
            </w:r>
          </w:p>
        </w:tc>
      </w:tr>
      <w:tr w:rsidR="00203FDF" w:rsidRPr="0028340A" w:rsidTr="009A185C">
        <w:trPr>
          <w:trHeight w:val="220"/>
          <w:jc w:val="center"/>
        </w:trPr>
        <w:tc>
          <w:tcPr>
            <w:tcW w:w="2836" w:type="dxa"/>
            <w:tcBorders>
              <w:top w:val="nil"/>
              <w:left w:val="single" w:sz="4" w:space="0" w:color="auto"/>
              <w:bottom w:val="single" w:sz="4" w:space="0" w:color="auto"/>
              <w:right w:val="single" w:sz="4" w:space="0" w:color="auto"/>
            </w:tcBorders>
            <w:shd w:val="clear" w:color="auto" w:fill="auto"/>
            <w:noWrap/>
            <w:vAlign w:val="center"/>
            <w:hideMark/>
          </w:tcPr>
          <w:p w:rsidR="00203FDF" w:rsidRPr="0028340A" w:rsidRDefault="00203FDF" w:rsidP="009A185C">
            <w:pPr>
              <w:jc w:val="center"/>
              <w:rPr>
                <w:rFonts w:ascii="Calibri" w:hAnsi="Calibri" w:cs="Calibri"/>
                <w:b/>
                <w:bCs/>
                <w:color w:val="000000"/>
                <w:sz w:val="20"/>
                <w:szCs w:val="20"/>
              </w:rPr>
            </w:pPr>
            <w:r w:rsidRPr="0028340A">
              <w:rPr>
                <w:rFonts w:ascii="Calibri" w:hAnsi="Calibri" w:cs="Calibri"/>
                <w:b/>
                <w:bCs/>
                <w:color w:val="000000"/>
                <w:sz w:val="20"/>
                <w:szCs w:val="20"/>
              </w:rPr>
              <w:t>TARIM ALANI( PLANSIZ ALAN)</w:t>
            </w:r>
          </w:p>
        </w:tc>
        <w:tc>
          <w:tcPr>
            <w:tcW w:w="1274" w:type="dxa"/>
            <w:tcBorders>
              <w:top w:val="nil"/>
              <w:left w:val="nil"/>
              <w:bottom w:val="single" w:sz="4" w:space="0" w:color="auto"/>
              <w:right w:val="single" w:sz="4" w:space="0" w:color="auto"/>
            </w:tcBorders>
            <w:shd w:val="clear" w:color="auto" w:fill="auto"/>
            <w:noWrap/>
            <w:vAlign w:val="center"/>
            <w:hideMark/>
          </w:tcPr>
          <w:p w:rsidR="00203FDF" w:rsidRPr="0028340A" w:rsidRDefault="00203FDF" w:rsidP="009A185C">
            <w:pPr>
              <w:jc w:val="center"/>
              <w:rPr>
                <w:rFonts w:ascii="Calibri" w:hAnsi="Calibri" w:cs="Calibri"/>
                <w:color w:val="000000"/>
                <w:sz w:val="20"/>
                <w:szCs w:val="20"/>
              </w:rPr>
            </w:pPr>
            <w:r w:rsidRPr="0028340A">
              <w:rPr>
                <w:rFonts w:ascii="Calibri" w:hAnsi="Calibri" w:cs="Calibri"/>
                <w:color w:val="000000"/>
                <w:sz w:val="20"/>
                <w:szCs w:val="20"/>
              </w:rPr>
              <w:t>24100,00</w:t>
            </w:r>
          </w:p>
        </w:tc>
        <w:tc>
          <w:tcPr>
            <w:tcW w:w="1178" w:type="dxa"/>
            <w:tcBorders>
              <w:top w:val="nil"/>
              <w:left w:val="nil"/>
              <w:bottom w:val="single" w:sz="4" w:space="0" w:color="auto"/>
              <w:right w:val="single" w:sz="4" w:space="0" w:color="auto"/>
            </w:tcBorders>
            <w:shd w:val="clear" w:color="auto" w:fill="auto"/>
            <w:noWrap/>
            <w:vAlign w:val="center"/>
            <w:hideMark/>
          </w:tcPr>
          <w:p w:rsidR="00203FDF" w:rsidRPr="0028340A" w:rsidRDefault="00203FDF" w:rsidP="009A185C">
            <w:pPr>
              <w:jc w:val="center"/>
              <w:rPr>
                <w:rFonts w:ascii="Calibri" w:hAnsi="Calibri" w:cs="Calibri"/>
                <w:color w:val="000000"/>
                <w:sz w:val="20"/>
                <w:szCs w:val="20"/>
              </w:rPr>
            </w:pPr>
            <w:r w:rsidRPr="0028340A">
              <w:rPr>
                <w:rFonts w:ascii="Calibri" w:hAnsi="Calibri" w:cs="Calibri"/>
                <w:color w:val="000000"/>
                <w:sz w:val="20"/>
                <w:szCs w:val="20"/>
              </w:rPr>
              <w:t>100,00%</w:t>
            </w:r>
          </w:p>
        </w:tc>
        <w:tc>
          <w:tcPr>
            <w:tcW w:w="1274" w:type="dxa"/>
            <w:tcBorders>
              <w:top w:val="nil"/>
              <w:left w:val="nil"/>
              <w:bottom w:val="nil"/>
              <w:right w:val="nil"/>
            </w:tcBorders>
            <w:shd w:val="clear" w:color="auto" w:fill="auto"/>
            <w:noWrap/>
            <w:vAlign w:val="center"/>
            <w:hideMark/>
          </w:tcPr>
          <w:p w:rsidR="00203FDF" w:rsidRPr="0028340A" w:rsidRDefault="00203FDF" w:rsidP="009A185C">
            <w:pPr>
              <w:jc w:val="center"/>
              <w:rPr>
                <w:rFonts w:ascii="Calibri" w:hAnsi="Calibri" w:cs="Calibri"/>
                <w:color w:val="000000"/>
                <w:sz w:val="20"/>
                <w:szCs w:val="20"/>
              </w:rPr>
            </w:pPr>
            <w:r w:rsidRPr="0028340A">
              <w:rPr>
                <w:rFonts w:ascii="Calibri" w:hAnsi="Calibri" w:cs="Calibri"/>
                <w:color w:val="000000"/>
                <w:sz w:val="20"/>
                <w:szCs w:val="20"/>
              </w:rPr>
              <w:t>0</w:t>
            </w:r>
          </w:p>
        </w:tc>
        <w:tc>
          <w:tcPr>
            <w:tcW w:w="1178" w:type="dxa"/>
            <w:tcBorders>
              <w:top w:val="nil"/>
              <w:left w:val="single" w:sz="4" w:space="0" w:color="auto"/>
              <w:bottom w:val="single" w:sz="4" w:space="0" w:color="auto"/>
              <w:right w:val="single" w:sz="4" w:space="0" w:color="auto"/>
            </w:tcBorders>
            <w:shd w:val="clear" w:color="auto" w:fill="auto"/>
            <w:noWrap/>
            <w:vAlign w:val="center"/>
            <w:hideMark/>
          </w:tcPr>
          <w:p w:rsidR="00203FDF" w:rsidRPr="0028340A" w:rsidRDefault="00203FDF" w:rsidP="009A185C">
            <w:pPr>
              <w:jc w:val="center"/>
              <w:rPr>
                <w:rFonts w:ascii="Calibri" w:hAnsi="Calibri" w:cs="Calibri"/>
                <w:color w:val="000000"/>
                <w:sz w:val="20"/>
                <w:szCs w:val="20"/>
              </w:rPr>
            </w:pPr>
            <w:r w:rsidRPr="0028340A">
              <w:rPr>
                <w:rFonts w:ascii="Calibri" w:hAnsi="Calibri" w:cs="Calibri"/>
                <w:color w:val="000000"/>
                <w:sz w:val="20"/>
                <w:szCs w:val="20"/>
              </w:rPr>
              <w:t>0,00%</w:t>
            </w:r>
          </w:p>
        </w:tc>
      </w:tr>
      <w:tr w:rsidR="00203FDF" w:rsidRPr="0028340A" w:rsidTr="009A185C">
        <w:trPr>
          <w:trHeight w:val="220"/>
          <w:jc w:val="center"/>
        </w:trPr>
        <w:tc>
          <w:tcPr>
            <w:tcW w:w="2836" w:type="dxa"/>
            <w:tcBorders>
              <w:top w:val="nil"/>
              <w:left w:val="single" w:sz="4" w:space="0" w:color="auto"/>
              <w:bottom w:val="single" w:sz="4" w:space="0" w:color="auto"/>
              <w:right w:val="single" w:sz="4" w:space="0" w:color="auto"/>
            </w:tcBorders>
            <w:shd w:val="clear" w:color="auto" w:fill="auto"/>
            <w:noWrap/>
            <w:vAlign w:val="center"/>
            <w:hideMark/>
          </w:tcPr>
          <w:p w:rsidR="00203FDF" w:rsidRPr="0028340A" w:rsidRDefault="00203FDF" w:rsidP="009A185C">
            <w:pPr>
              <w:jc w:val="center"/>
              <w:rPr>
                <w:rFonts w:ascii="Calibri" w:hAnsi="Calibri" w:cs="Calibri"/>
                <w:b/>
                <w:bCs/>
                <w:color w:val="000000"/>
                <w:sz w:val="20"/>
                <w:szCs w:val="20"/>
              </w:rPr>
            </w:pPr>
            <w:r w:rsidRPr="0028340A">
              <w:rPr>
                <w:rFonts w:ascii="Calibri" w:hAnsi="Calibri" w:cs="Calibri"/>
                <w:b/>
                <w:bCs/>
                <w:color w:val="000000"/>
                <w:sz w:val="20"/>
                <w:szCs w:val="20"/>
              </w:rPr>
              <w:t>YOL</w:t>
            </w:r>
          </w:p>
        </w:tc>
        <w:tc>
          <w:tcPr>
            <w:tcW w:w="1274" w:type="dxa"/>
            <w:tcBorders>
              <w:top w:val="nil"/>
              <w:left w:val="nil"/>
              <w:bottom w:val="single" w:sz="4" w:space="0" w:color="auto"/>
              <w:right w:val="single" w:sz="4" w:space="0" w:color="auto"/>
            </w:tcBorders>
            <w:shd w:val="clear" w:color="auto" w:fill="auto"/>
            <w:noWrap/>
            <w:vAlign w:val="center"/>
            <w:hideMark/>
          </w:tcPr>
          <w:p w:rsidR="00203FDF" w:rsidRPr="0028340A" w:rsidRDefault="00203FDF" w:rsidP="009A185C">
            <w:pPr>
              <w:jc w:val="center"/>
              <w:rPr>
                <w:rFonts w:ascii="Calibri" w:hAnsi="Calibri" w:cs="Calibri"/>
                <w:color w:val="000000"/>
                <w:sz w:val="20"/>
                <w:szCs w:val="20"/>
              </w:rPr>
            </w:pPr>
            <w:r w:rsidRPr="0028340A">
              <w:rPr>
                <w:rFonts w:ascii="Calibri" w:hAnsi="Calibri" w:cs="Calibri"/>
                <w:color w:val="000000"/>
                <w:sz w:val="20"/>
                <w:szCs w:val="20"/>
              </w:rPr>
              <w:t>0,00</w:t>
            </w:r>
          </w:p>
        </w:tc>
        <w:tc>
          <w:tcPr>
            <w:tcW w:w="1178" w:type="dxa"/>
            <w:tcBorders>
              <w:top w:val="nil"/>
              <w:left w:val="nil"/>
              <w:bottom w:val="single" w:sz="4" w:space="0" w:color="auto"/>
              <w:right w:val="single" w:sz="4" w:space="0" w:color="auto"/>
            </w:tcBorders>
            <w:shd w:val="clear" w:color="auto" w:fill="auto"/>
            <w:noWrap/>
            <w:vAlign w:val="center"/>
            <w:hideMark/>
          </w:tcPr>
          <w:p w:rsidR="00203FDF" w:rsidRPr="0028340A" w:rsidRDefault="00203FDF" w:rsidP="009A185C">
            <w:pPr>
              <w:jc w:val="center"/>
              <w:rPr>
                <w:rFonts w:ascii="Calibri" w:hAnsi="Calibri" w:cs="Calibri"/>
                <w:color w:val="000000"/>
                <w:sz w:val="20"/>
                <w:szCs w:val="20"/>
              </w:rPr>
            </w:pPr>
            <w:r w:rsidRPr="0028340A">
              <w:rPr>
                <w:rFonts w:ascii="Calibri" w:hAnsi="Calibri" w:cs="Calibri"/>
                <w:color w:val="000000"/>
                <w:sz w:val="20"/>
                <w:szCs w:val="20"/>
              </w:rPr>
              <w:t>0,00%</w:t>
            </w:r>
          </w:p>
        </w:tc>
        <w:tc>
          <w:tcPr>
            <w:tcW w:w="1274" w:type="dxa"/>
            <w:tcBorders>
              <w:top w:val="single" w:sz="4" w:space="0" w:color="auto"/>
              <w:left w:val="nil"/>
              <w:bottom w:val="single" w:sz="4" w:space="0" w:color="auto"/>
              <w:right w:val="single" w:sz="4" w:space="0" w:color="auto"/>
            </w:tcBorders>
            <w:shd w:val="clear" w:color="auto" w:fill="auto"/>
            <w:noWrap/>
            <w:vAlign w:val="center"/>
            <w:hideMark/>
          </w:tcPr>
          <w:p w:rsidR="00203FDF" w:rsidRPr="0028340A" w:rsidRDefault="00203FDF" w:rsidP="009A185C">
            <w:pPr>
              <w:jc w:val="center"/>
              <w:rPr>
                <w:rFonts w:ascii="Calibri" w:hAnsi="Calibri" w:cs="Calibri"/>
                <w:color w:val="000000"/>
                <w:sz w:val="20"/>
                <w:szCs w:val="20"/>
              </w:rPr>
            </w:pPr>
            <w:r w:rsidRPr="0028340A">
              <w:rPr>
                <w:rFonts w:ascii="Calibri" w:hAnsi="Calibri" w:cs="Calibri"/>
                <w:color w:val="000000"/>
                <w:sz w:val="20"/>
                <w:szCs w:val="20"/>
              </w:rPr>
              <w:t>1206,40</w:t>
            </w:r>
          </w:p>
        </w:tc>
        <w:tc>
          <w:tcPr>
            <w:tcW w:w="1178" w:type="dxa"/>
            <w:tcBorders>
              <w:top w:val="nil"/>
              <w:left w:val="nil"/>
              <w:bottom w:val="single" w:sz="4" w:space="0" w:color="auto"/>
              <w:right w:val="single" w:sz="4" w:space="0" w:color="auto"/>
            </w:tcBorders>
            <w:shd w:val="clear" w:color="auto" w:fill="auto"/>
            <w:noWrap/>
            <w:vAlign w:val="center"/>
            <w:hideMark/>
          </w:tcPr>
          <w:p w:rsidR="00203FDF" w:rsidRPr="0028340A" w:rsidRDefault="00203FDF" w:rsidP="009A185C">
            <w:pPr>
              <w:jc w:val="center"/>
              <w:rPr>
                <w:rFonts w:ascii="Calibri" w:hAnsi="Calibri" w:cs="Calibri"/>
                <w:color w:val="000000"/>
                <w:sz w:val="20"/>
                <w:szCs w:val="20"/>
              </w:rPr>
            </w:pPr>
            <w:r w:rsidRPr="0028340A">
              <w:rPr>
                <w:rFonts w:ascii="Calibri" w:hAnsi="Calibri" w:cs="Calibri"/>
                <w:color w:val="000000"/>
                <w:sz w:val="20"/>
                <w:szCs w:val="20"/>
              </w:rPr>
              <w:t>5,01%</w:t>
            </w:r>
          </w:p>
        </w:tc>
      </w:tr>
      <w:tr w:rsidR="00203FDF" w:rsidRPr="0028340A" w:rsidTr="009A185C">
        <w:trPr>
          <w:trHeight w:val="220"/>
          <w:jc w:val="center"/>
        </w:trPr>
        <w:tc>
          <w:tcPr>
            <w:tcW w:w="2836" w:type="dxa"/>
            <w:tcBorders>
              <w:top w:val="nil"/>
              <w:left w:val="single" w:sz="4" w:space="0" w:color="auto"/>
              <w:bottom w:val="single" w:sz="4" w:space="0" w:color="auto"/>
              <w:right w:val="single" w:sz="4" w:space="0" w:color="auto"/>
            </w:tcBorders>
            <w:shd w:val="clear" w:color="auto" w:fill="auto"/>
            <w:noWrap/>
            <w:vAlign w:val="center"/>
            <w:hideMark/>
          </w:tcPr>
          <w:p w:rsidR="00203FDF" w:rsidRPr="0028340A" w:rsidRDefault="00203FDF" w:rsidP="009A185C">
            <w:pPr>
              <w:jc w:val="center"/>
              <w:rPr>
                <w:rFonts w:ascii="Calibri" w:hAnsi="Calibri" w:cs="Calibri"/>
                <w:b/>
                <w:bCs/>
                <w:color w:val="000000"/>
                <w:sz w:val="20"/>
                <w:szCs w:val="20"/>
              </w:rPr>
            </w:pPr>
            <w:r w:rsidRPr="0028340A">
              <w:rPr>
                <w:rFonts w:ascii="Calibri" w:hAnsi="Calibri" w:cs="Calibri"/>
                <w:b/>
                <w:bCs/>
                <w:color w:val="000000"/>
                <w:sz w:val="20"/>
                <w:szCs w:val="20"/>
              </w:rPr>
              <w:t>TOPLAM ALAN</w:t>
            </w:r>
          </w:p>
        </w:tc>
        <w:tc>
          <w:tcPr>
            <w:tcW w:w="1274" w:type="dxa"/>
            <w:tcBorders>
              <w:top w:val="nil"/>
              <w:left w:val="nil"/>
              <w:bottom w:val="single" w:sz="4" w:space="0" w:color="auto"/>
              <w:right w:val="single" w:sz="4" w:space="0" w:color="auto"/>
            </w:tcBorders>
            <w:shd w:val="clear" w:color="auto" w:fill="auto"/>
            <w:noWrap/>
            <w:vAlign w:val="center"/>
            <w:hideMark/>
          </w:tcPr>
          <w:p w:rsidR="00203FDF" w:rsidRPr="0028340A" w:rsidRDefault="00203FDF" w:rsidP="009A185C">
            <w:pPr>
              <w:jc w:val="center"/>
              <w:rPr>
                <w:rFonts w:ascii="Calibri" w:hAnsi="Calibri" w:cs="Calibri"/>
                <w:color w:val="000000"/>
                <w:sz w:val="20"/>
                <w:szCs w:val="20"/>
              </w:rPr>
            </w:pPr>
            <w:r w:rsidRPr="0028340A">
              <w:rPr>
                <w:rFonts w:ascii="Calibri" w:hAnsi="Calibri" w:cs="Calibri"/>
                <w:color w:val="000000"/>
                <w:sz w:val="20"/>
                <w:szCs w:val="20"/>
              </w:rPr>
              <w:t>24100,00</w:t>
            </w:r>
          </w:p>
        </w:tc>
        <w:tc>
          <w:tcPr>
            <w:tcW w:w="1178" w:type="dxa"/>
            <w:tcBorders>
              <w:top w:val="nil"/>
              <w:left w:val="nil"/>
              <w:bottom w:val="single" w:sz="4" w:space="0" w:color="auto"/>
              <w:right w:val="single" w:sz="4" w:space="0" w:color="auto"/>
            </w:tcBorders>
            <w:shd w:val="clear" w:color="auto" w:fill="auto"/>
            <w:noWrap/>
            <w:vAlign w:val="center"/>
            <w:hideMark/>
          </w:tcPr>
          <w:p w:rsidR="00203FDF" w:rsidRPr="0028340A" w:rsidRDefault="00203FDF" w:rsidP="009A185C">
            <w:pPr>
              <w:jc w:val="center"/>
              <w:rPr>
                <w:rFonts w:ascii="Calibri" w:hAnsi="Calibri" w:cs="Calibri"/>
                <w:color w:val="000000"/>
                <w:sz w:val="20"/>
                <w:szCs w:val="20"/>
              </w:rPr>
            </w:pPr>
            <w:r w:rsidRPr="0028340A">
              <w:rPr>
                <w:rFonts w:ascii="Calibri" w:hAnsi="Calibri" w:cs="Calibri"/>
                <w:color w:val="000000"/>
                <w:sz w:val="20"/>
                <w:szCs w:val="20"/>
              </w:rPr>
              <w:t>100,00%</w:t>
            </w:r>
          </w:p>
        </w:tc>
        <w:tc>
          <w:tcPr>
            <w:tcW w:w="1274" w:type="dxa"/>
            <w:tcBorders>
              <w:top w:val="nil"/>
              <w:left w:val="nil"/>
              <w:bottom w:val="single" w:sz="4" w:space="0" w:color="auto"/>
              <w:right w:val="single" w:sz="4" w:space="0" w:color="auto"/>
            </w:tcBorders>
            <w:shd w:val="clear" w:color="auto" w:fill="auto"/>
            <w:noWrap/>
            <w:vAlign w:val="center"/>
            <w:hideMark/>
          </w:tcPr>
          <w:p w:rsidR="00203FDF" w:rsidRPr="0028340A" w:rsidRDefault="00203FDF" w:rsidP="009A185C">
            <w:pPr>
              <w:jc w:val="center"/>
              <w:rPr>
                <w:rFonts w:ascii="Calibri" w:hAnsi="Calibri" w:cs="Calibri"/>
                <w:color w:val="000000"/>
                <w:sz w:val="20"/>
                <w:szCs w:val="20"/>
              </w:rPr>
            </w:pPr>
            <w:r w:rsidRPr="0028340A">
              <w:rPr>
                <w:rFonts w:ascii="Calibri" w:hAnsi="Calibri" w:cs="Calibri"/>
                <w:color w:val="000000"/>
                <w:sz w:val="20"/>
                <w:szCs w:val="20"/>
              </w:rPr>
              <w:t>24100,00</w:t>
            </w:r>
          </w:p>
        </w:tc>
        <w:tc>
          <w:tcPr>
            <w:tcW w:w="1178" w:type="dxa"/>
            <w:tcBorders>
              <w:top w:val="nil"/>
              <w:left w:val="nil"/>
              <w:bottom w:val="single" w:sz="4" w:space="0" w:color="auto"/>
              <w:right w:val="single" w:sz="4" w:space="0" w:color="auto"/>
            </w:tcBorders>
            <w:shd w:val="clear" w:color="auto" w:fill="auto"/>
            <w:noWrap/>
            <w:vAlign w:val="center"/>
            <w:hideMark/>
          </w:tcPr>
          <w:p w:rsidR="00203FDF" w:rsidRPr="0028340A" w:rsidRDefault="00203FDF" w:rsidP="009A185C">
            <w:pPr>
              <w:jc w:val="center"/>
              <w:rPr>
                <w:rFonts w:ascii="Calibri" w:hAnsi="Calibri" w:cs="Calibri"/>
                <w:color w:val="000000"/>
                <w:sz w:val="20"/>
                <w:szCs w:val="20"/>
              </w:rPr>
            </w:pPr>
            <w:r w:rsidRPr="0028340A">
              <w:rPr>
                <w:rFonts w:ascii="Calibri" w:hAnsi="Calibri" w:cs="Calibri"/>
                <w:color w:val="000000"/>
                <w:sz w:val="20"/>
                <w:szCs w:val="20"/>
              </w:rPr>
              <w:t>100,00%</w:t>
            </w:r>
          </w:p>
        </w:tc>
      </w:tr>
    </w:tbl>
    <w:p w:rsidR="00102FF3" w:rsidRDefault="00102FF3" w:rsidP="00872CB2">
      <w:pPr>
        <w:spacing w:line="360" w:lineRule="auto"/>
        <w:ind w:firstLine="708"/>
        <w:jc w:val="both"/>
        <w:rPr>
          <w:b/>
        </w:rPr>
      </w:pPr>
    </w:p>
    <w:p w:rsidR="00872CB2" w:rsidRDefault="00F73B20" w:rsidP="00872CB2">
      <w:pPr>
        <w:spacing w:line="360" w:lineRule="auto"/>
        <w:ind w:firstLine="708"/>
        <w:jc w:val="both"/>
        <w:rPr>
          <w:b/>
        </w:rPr>
      </w:pPr>
      <w:r w:rsidRPr="00940D62">
        <w:rPr>
          <w:b/>
        </w:rPr>
        <w:t>PLAN NOTLARI</w:t>
      </w:r>
    </w:p>
    <w:p w:rsidR="00203FDF" w:rsidRDefault="00203FDF" w:rsidP="00203FDF">
      <w:pPr>
        <w:spacing w:line="360" w:lineRule="auto"/>
        <w:jc w:val="both"/>
      </w:pPr>
      <w:r w:rsidRPr="00F45C4B">
        <w:rPr>
          <w:b/>
        </w:rPr>
        <w:t xml:space="preserve">1-) </w:t>
      </w:r>
      <w:r>
        <w:t>2634 Sayılı “Turizm Teşvik Kanunu” ve “</w:t>
      </w:r>
      <w:r w:rsidRPr="00F45C4B">
        <w:t xml:space="preserve">Turizm Tesislerinin Belgelendirilmesine </w:t>
      </w:r>
      <w:r>
        <w:t>v</w:t>
      </w:r>
      <w:r w:rsidRPr="00F45C4B">
        <w:t>e Niteliklerine İlişkin Yönetmelik</w:t>
      </w:r>
      <w:r>
        <w:t>” hükümlerine uyulacaktır.</w:t>
      </w:r>
    </w:p>
    <w:p w:rsidR="00203FDF" w:rsidRDefault="00203FDF" w:rsidP="00203FDF">
      <w:pPr>
        <w:spacing w:line="360" w:lineRule="auto"/>
        <w:jc w:val="both"/>
      </w:pPr>
      <w:r w:rsidRPr="00F45C4B">
        <w:rPr>
          <w:b/>
        </w:rPr>
        <w:t>2-)</w:t>
      </w:r>
      <w:r>
        <w:rPr>
          <w:b/>
        </w:rPr>
        <w:t xml:space="preserve"> </w:t>
      </w:r>
      <w:r w:rsidRPr="004B1788">
        <w:t>Turistik Tesislerde renk, çatı kaplaması, cephe doluluk ve boşluk oranları ve bina birim ölçülerinde çevre karakterisitklerine uyularak tarihi ve kültürel kimlik korunacaktır</w:t>
      </w:r>
    </w:p>
    <w:p w:rsidR="00203FDF" w:rsidRPr="00203FDF" w:rsidRDefault="00203FDF" w:rsidP="00203FDF">
      <w:pPr>
        <w:spacing w:line="360" w:lineRule="auto"/>
        <w:jc w:val="both"/>
      </w:pPr>
      <w:r w:rsidRPr="004B1788">
        <w:rPr>
          <w:b/>
        </w:rPr>
        <w:t>3-)</w:t>
      </w:r>
      <w:r>
        <w:t xml:space="preserve">1/1.000 Ölçekli Uygulama İmar Planı ve </w:t>
      </w:r>
      <w:r w:rsidRPr="004B1788">
        <w:t xml:space="preserve">Mimari </w:t>
      </w:r>
      <w:r>
        <w:t>P</w:t>
      </w:r>
      <w:r w:rsidRPr="004B1788">
        <w:t>roje aşamasında topografya ve doğal bitki örtüsüne uygun çözümler getirilecektir.</w:t>
      </w:r>
    </w:p>
    <w:p w:rsidR="00872CB2" w:rsidRPr="00203FDF" w:rsidRDefault="00203FDF" w:rsidP="00940D62">
      <w:pPr>
        <w:spacing w:line="360" w:lineRule="auto"/>
        <w:jc w:val="both"/>
      </w:pPr>
      <w:r>
        <w:rPr>
          <w:b/>
        </w:rPr>
        <w:t>4</w:t>
      </w:r>
      <w:r w:rsidR="00F73B20" w:rsidRPr="00940D62">
        <w:rPr>
          <w:b/>
        </w:rPr>
        <w:t>-)</w:t>
      </w:r>
      <w:r w:rsidR="003E5A39">
        <w:t xml:space="preserve"> </w:t>
      </w:r>
      <w:r w:rsidR="00102FF3">
        <w:t>(</w:t>
      </w:r>
      <w:r w:rsidR="003E5A39">
        <w:t>Kırsal</w:t>
      </w:r>
      <w:r w:rsidR="00102FF3">
        <w:t>)</w:t>
      </w:r>
      <w:r w:rsidR="003E5A39">
        <w:t xml:space="preserve"> Turizm </w:t>
      </w:r>
      <w:r w:rsidR="00F73B20" w:rsidRPr="00940D62">
        <w:t xml:space="preserve">Alanı içerisinde; </w:t>
      </w:r>
      <w:r w:rsidR="009A185C" w:rsidRPr="00940D62">
        <w:t>Restoran</w:t>
      </w:r>
      <w:r w:rsidR="00F73B20" w:rsidRPr="00940D62">
        <w:t xml:space="preserve">, Konaklama Birimleri, Köy Market, Fırın, Hizmet Binası, </w:t>
      </w:r>
      <w:r w:rsidR="00F73B20" w:rsidRPr="00940D62">
        <w:rPr>
          <w:bCs/>
        </w:rPr>
        <w:t>Sosyal Tesis, Spor Alanları, Depo, Havuz, Bahçe ( Kümes, Ahır vb), Fosseptik vb birimler yer alabilir.</w:t>
      </w:r>
    </w:p>
    <w:p w:rsidR="00F73B20" w:rsidRPr="00940D62" w:rsidRDefault="00203FDF" w:rsidP="00940D62">
      <w:pPr>
        <w:spacing w:line="360" w:lineRule="auto"/>
        <w:jc w:val="both"/>
      </w:pPr>
      <w:r>
        <w:rPr>
          <w:b/>
        </w:rPr>
        <w:t>5</w:t>
      </w:r>
      <w:r w:rsidR="00F73B20" w:rsidRPr="00940D62">
        <w:rPr>
          <w:b/>
        </w:rPr>
        <w:t xml:space="preserve"> </w:t>
      </w:r>
      <w:r w:rsidR="00F73B20" w:rsidRPr="00940D62">
        <w:t>Çevre ve Şehircilik İl Müdürlüğü’nce</w:t>
      </w:r>
      <w:r w:rsidR="00241CD1" w:rsidRPr="00940D62">
        <w:t xml:space="preserve"> 27.04.2016 tarihinde </w:t>
      </w:r>
      <w:r w:rsidR="00F73B20" w:rsidRPr="00940D62">
        <w:t xml:space="preserve">onaylanan </w:t>
      </w:r>
      <w:r w:rsidR="00C61A84" w:rsidRPr="00940D62">
        <w:t xml:space="preserve">İmar Planına Esas Jeolojik- Jeoteknik </w:t>
      </w:r>
      <w:proofErr w:type="spellStart"/>
      <w:r w:rsidR="00F73B20" w:rsidRPr="00940D62">
        <w:t>Etüd</w:t>
      </w:r>
      <w:proofErr w:type="spellEnd"/>
      <w:r w:rsidR="00F73B20" w:rsidRPr="00940D62">
        <w:t xml:space="preserve"> Raporu Hükümlerine uyulacaktır.</w:t>
      </w:r>
    </w:p>
    <w:sectPr w:rsidR="00F73B20" w:rsidRPr="00940D62" w:rsidSect="00BC6295">
      <w:pgSz w:w="11906" w:h="16838"/>
      <w:pgMar w:top="1417" w:right="1417" w:bottom="1417"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20002A87" w:usb1="80000000" w:usb2="00000008" w:usb3="00000000" w:csb0="000001FF" w:csb1="00000000"/>
  </w:font>
  <w:font w:name="Tahoma">
    <w:panose1 w:val="020B0604030504040204"/>
    <w:charset w:val="A2"/>
    <w:family w:val="swiss"/>
    <w:pitch w:val="variable"/>
    <w:sig w:usb0="61002A87" w:usb1="80000000" w:usb2="00000008" w:usb3="00000000" w:csb0="000101FF" w:csb1="00000000"/>
  </w:font>
  <w:font w:name="Calibri">
    <w:panose1 w:val="020F0502020204030204"/>
    <w:charset w:val="A2"/>
    <w:family w:val="swiss"/>
    <w:pitch w:val="variable"/>
    <w:sig w:usb0="E10002FF" w:usb1="4000ACFF" w:usb2="00000009" w:usb3="00000000" w:csb0="0000019F" w:csb1="00000000"/>
  </w:font>
  <w:font w:name="Cambria">
    <w:panose1 w:val="02040503050406030204"/>
    <w:charset w:val="A2"/>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5"/>
  <w:embedSystemFonts/>
  <w:proofState w:spelling="clean" w:grammar="clean"/>
  <w:stylePaneFormatFilter w:val="3F01"/>
  <w:defaultTabStop w:val="708"/>
  <w:hyphenationZone w:val="425"/>
  <w:characterSpacingControl w:val="doNotCompress"/>
  <w:compat/>
  <w:rsids>
    <w:rsidRoot w:val="003C62C0"/>
    <w:rsid w:val="00071BA0"/>
    <w:rsid w:val="0008161F"/>
    <w:rsid w:val="00087A57"/>
    <w:rsid w:val="000E5E05"/>
    <w:rsid w:val="00102FF3"/>
    <w:rsid w:val="001248CA"/>
    <w:rsid w:val="00135DDB"/>
    <w:rsid w:val="001535BC"/>
    <w:rsid w:val="001B447B"/>
    <w:rsid w:val="001E1462"/>
    <w:rsid w:val="00203FDF"/>
    <w:rsid w:val="00206C9B"/>
    <w:rsid w:val="00241CD1"/>
    <w:rsid w:val="002A2240"/>
    <w:rsid w:val="002A5284"/>
    <w:rsid w:val="002E25BE"/>
    <w:rsid w:val="0033106E"/>
    <w:rsid w:val="003665A3"/>
    <w:rsid w:val="00381B63"/>
    <w:rsid w:val="003879A9"/>
    <w:rsid w:val="003A1B46"/>
    <w:rsid w:val="003B3D95"/>
    <w:rsid w:val="003C62C0"/>
    <w:rsid w:val="003D2329"/>
    <w:rsid w:val="003E5A39"/>
    <w:rsid w:val="003F000B"/>
    <w:rsid w:val="00406A56"/>
    <w:rsid w:val="00443C64"/>
    <w:rsid w:val="0045425E"/>
    <w:rsid w:val="00484311"/>
    <w:rsid w:val="00493B40"/>
    <w:rsid w:val="004C2FAC"/>
    <w:rsid w:val="004D2DC5"/>
    <w:rsid w:val="004D6835"/>
    <w:rsid w:val="004E668B"/>
    <w:rsid w:val="004F7B4C"/>
    <w:rsid w:val="00500943"/>
    <w:rsid w:val="00501121"/>
    <w:rsid w:val="00503AAE"/>
    <w:rsid w:val="0055449E"/>
    <w:rsid w:val="00583A7A"/>
    <w:rsid w:val="00587A7B"/>
    <w:rsid w:val="005B1376"/>
    <w:rsid w:val="005F245D"/>
    <w:rsid w:val="0060722E"/>
    <w:rsid w:val="0061444E"/>
    <w:rsid w:val="00670B2A"/>
    <w:rsid w:val="006B2864"/>
    <w:rsid w:val="006B7A32"/>
    <w:rsid w:val="006D2290"/>
    <w:rsid w:val="006D2DE1"/>
    <w:rsid w:val="006E19B6"/>
    <w:rsid w:val="00710B2F"/>
    <w:rsid w:val="00711555"/>
    <w:rsid w:val="0078057C"/>
    <w:rsid w:val="007B4155"/>
    <w:rsid w:val="007E5800"/>
    <w:rsid w:val="007F1E63"/>
    <w:rsid w:val="007F442E"/>
    <w:rsid w:val="00806BE4"/>
    <w:rsid w:val="00815C34"/>
    <w:rsid w:val="008673D5"/>
    <w:rsid w:val="00871459"/>
    <w:rsid w:val="00872CB2"/>
    <w:rsid w:val="00884E46"/>
    <w:rsid w:val="008A55AD"/>
    <w:rsid w:val="008B6A59"/>
    <w:rsid w:val="00940D62"/>
    <w:rsid w:val="00946DF0"/>
    <w:rsid w:val="0095728F"/>
    <w:rsid w:val="009736E7"/>
    <w:rsid w:val="009A185C"/>
    <w:rsid w:val="009B6F76"/>
    <w:rsid w:val="00A0333B"/>
    <w:rsid w:val="00A16B13"/>
    <w:rsid w:val="00A62DE9"/>
    <w:rsid w:val="00A66C48"/>
    <w:rsid w:val="00A7057C"/>
    <w:rsid w:val="00A7497F"/>
    <w:rsid w:val="00A76E49"/>
    <w:rsid w:val="00AA48DE"/>
    <w:rsid w:val="00AC1317"/>
    <w:rsid w:val="00B021A2"/>
    <w:rsid w:val="00B534D1"/>
    <w:rsid w:val="00B8250C"/>
    <w:rsid w:val="00BA6B30"/>
    <w:rsid w:val="00BB0DA6"/>
    <w:rsid w:val="00BC6295"/>
    <w:rsid w:val="00BF1DE3"/>
    <w:rsid w:val="00BF6BB3"/>
    <w:rsid w:val="00C02C94"/>
    <w:rsid w:val="00C04B9C"/>
    <w:rsid w:val="00C04DC8"/>
    <w:rsid w:val="00C61A84"/>
    <w:rsid w:val="00C70C93"/>
    <w:rsid w:val="00C83B51"/>
    <w:rsid w:val="00C9360F"/>
    <w:rsid w:val="00CC14A2"/>
    <w:rsid w:val="00CC4995"/>
    <w:rsid w:val="00CF2625"/>
    <w:rsid w:val="00D23873"/>
    <w:rsid w:val="00D56FC3"/>
    <w:rsid w:val="00D57A50"/>
    <w:rsid w:val="00DE30C6"/>
    <w:rsid w:val="00DF7CB0"/>
    <w:rsid w:val="00E01994"/>
    <w:rsid w:val="00E72A50"/>
    <w:rsid w:val="00E87190"/>
    <w:rsid w:val="00E95315"/>
    <w:rsid w:val="00EA3B67"/>
    <w:rsid w:val="00EA469A"/>
    <w:rsid w:val="00EA56A4"/>
    <w:rsid w:val="00ED7FA7"/>
    <w:rsid w:val="00F73B20"/>
    <w:rsid w:val="00F90FAF"/>
    <w:rsid w:val="00FA2782"/>
    <w:rsid w:val="00FA3BB0"/>
    <w:rsid w:val="00FB2507"/>
    <w:rsid w:val="00FB5654"/>
    <w:rsid w:val="00FE256C"/>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tr-TR" w:eastAsia="tr-TR"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C6295"/>
    <w:rPr>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GvdeMetni2">
    <w:name w:val="Body Text 2"/>
    <w:basedOn w:val="Normal"/>
    <w:rsid w:val="00BC6295"/>
    <w:pPr>
      <w:spacing w:before="120" w:after="120" w:line="360" w:lineRule="auto"/>
      <w:jc w:val="both"/>
    </w:pPr>
    <w:rPr>
      <w:szCs w:val="20"/>
    </w:rPr>
  </w:style>
  <w:style w:type="paragraph" w:styleId="BalonMetni">
    <w:name w:val="Balloon Text"/>
    <w:basedOn w:val="Normal"/>
    <w:link w:val="BalonMetniChar"/>
    <w:rsid w:val="00C9360F"/>
    <w:rPr>
      <w:rFonts w:ascii="Tahoma" w:hAnsi="Tahoma" w:cs="Tahoma"/>
      <w:sz w:val="16"/>
      <w:szCs w:val="16"/>
    </w:rPr>
  </w:style>
  <w:style w:type="character" w:customStyle="1" w:styleId="BalonMetniChar">
    <w:name w:val="Balon Metni Char"/>
    <w:basedOn w:val="VarsaylanParagrafYazTipi"/>
    <w:link w:val="BalonMetni"/>
    <w:rsid w:val="00C9360F"/>
    <w:rPr>
      <w:rFonts w:ascii="Tahoma" w:hAnsi="Tahoma" w:cs="Tahoma"/>
      <w:sz w:val="16"/>
      <w:szCs w:val="16"/>
    </w:rPr>
  </w:style>
  <w:style w:type="paragraph" w:styleId="ListeParagraf">
    <w:name w:val="List Paragraph"/>
    <w:basedOn w:val="Normal"/>
    <w:uiPriority w:val="34"/>
    <w:qFormat/>
    <w:rsid w:val="008673D5"/>
    <w:pPr>
      <w:ind w:left="720"/>
      <w:contextualSpacing/>
    </w:pPr>
  </w:style>
  <w:style w:type="paragraph" w:styleId="GvdeMetni">
    <w:name w:val="Body Text"/>
    <w:basedOn w:val="Normal"/>
    <w:link w:val="GvdeMetniChar"/>
    <w:rsid w:val="00484311"/>
    <w:pPr>
      <w:spacing w:after="120"/>
    </w:pPr>
  </w:style>
  <w:style w:type="character" w:customStyle="1" w:styleId="GvdeMetniChar">
    <w:name w:val="Gövde Metni Char"/>
    <w:basedOn w:val="VarsaylanParagrafYazTipi"/>
    <w:link w:val="GvdeMetni"/>
    <w:rsid w:val="00484311"/>
    <w:rPr>
      <w:sz w:val="24"/>
      <w:szCs w:val="24"/>
    </w:rPr>
  </w:style>
</w:styles>
</file>

<file path=word/webSettings.xml><?xml version="1.0" encoding="utf-8"?>
<w:webSettings xmlns:r="http://schemas.openxmlformats.org/officeDocument/2006/relationships" xmlns:w="http://schemas.openxmlformats.org/wordprocessingml/2006/main">
  <w:divs>
    <w:div w:id="17042858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theme" Target="theme/theme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6EE2848-733A-4D17-B8C1-BBB821A444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201</TotalTime>
  <Pages>7</Pages>
  <Words>953</Words>
  <Characters>6660</Characters>
  <Application>Microsoft Office Word</Application>
  <DocSecurity>0</DocSecurity>
  <Lines>55</Lines>
  <Paragraphs>15</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7598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tuer</dc:creator>
  <cp:keywords/>
  <dc:description/>
  <cp:lastModifiedBy>tuer4</cp:lastModifiedBy>
  <cp:revision>10</cp:revision>
  <cp:lastPrinted>2016-05-03T06:50:00Z</cp:lastPrinted>
  <dcterms:created xsi:type="dcterms:W3CDTF">2016-09-01T08:29:00Z</dcterms:created>
  <dcterms:modified xsi:type="dcterms:W3CDTF">2016-11-11T11:24:00Z</dcterms:modified>
</cp:coreProperties>
</file>