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0AC2" w:rsidRDefault="002359C5" w:rsidP="00E76877">
      <w:pPr>
        <w:spacing w:line="239" w:lineRule="auto"/>
        <w:jc w:val="center"/>
        <w:rPr>
          <w:sz w:val="20"/>
          <w:szCs w:val="20"/>
        </w:rPr>
      </w:pPr>
      <w:bookmarkStart w:id="0" w:name="page5"/>
      <w:bookmarkEnd w:id="0"/>
      <w:r>
        <w:rPr>
          <w:rFonts w:ascii="Arial" w:eastAsia="Arial" w:hAnsi="Arial" w:cs="Arial"/>
          <w:b/>
          <w:bCs/>
        </w:rPr>
        <w:t>BURSA BÜYÜŞEHİR BELEDİYESİ GÜRSU İLÇESİ</w:t>
      </w:r>
    </w:p>
    <w:p w:rsidR="008F0AC2" w:rsidRDefault="008F0AC2" w:rsidP="00E76877">
      <w:pPr>
        <w:spacing w:line="259" w:lineRule="exact"/>
        <w:jc w:val="center"/>
        <w:rPr>
          <w:sz w:val="20"/>
          <w:szCs w:val="20"/>
        </w:rPr>
      </w:pPr>
    </w:p>
    <w:p w:rsidR="008F0AC2" w:rsidRDefault="0054003C" w:rsidP="00E76877">
      <w:pPr>
        <w:spacing w:line="239" w:lineRule="auto"/>
        <w:jc w:val="center"/>
        <w:rPr>
          <w:sz w:val="20"/>
          <w:szCs w:val="20"/>
        </w:rPr>
      </w:pPr>
      <w:r>
        <w:rPr>
          <w:rFonts w:ascii="Arial" w:eastAsia="Arial" w:hAnsi="Arial" w:cs="Arial"/>
          <w:b/>
          <w:bCs/>
        </w:rPr>
        <w:t>CAMBAZLAR</w:t>
      </w:r>
      <w:r w:rsidR="002359C5">
        <w:rPr>
          <w:rFonts w:ascii="Arial" w:eastAsia="Arial" w:hAnsi="Arial" w:cs="Arial"/>
          <w:b/>
          <w:bCs/>
        </w:rPr>
        <w:t xml:space="preserve"> MAHALLESİ</w:t>
      </w:r>
    </w:p>
    <w:p w:rsidR="008F0AC2" w:rsidRDefault="008F0AC2" w:rsidP="00E76877">
      <w:pPr>
        <w:spacing w:line="140" w:lineRule="exact"/>
        <w:jc w:val="center"/>
        <w:rPr>
          <w:sz w:val="20"/>
          <w:szCs w:val="20"/>
        </w:rPr>
      </w:pPr>
    </w:p>
    <w:p w:rsidR="008F0AC2" w:rsidRDefault="002359C5" w:rsidP="00E76877">
      <w:pPr>
        <w:spacing w:line="239" w:lineRule="auto"/>
        <w:jc w:val="center"/>
        <w:rPr>
          <w:sz w:val="20"/>
          <w:szCs w:val="20"/>
        </w:rPr>
      </w:pPr>
      <w:r>
        <w:rPr>
          <w:rFonts w:ascii="Arial" w:eastAsia="Arial" w:hAnsi="Arial" w:cs="Arial"/>
          <w:b/>
          <w:bCs/>
        </w:rPr>
        <w:t>1/</w:t>
      </w:r>
      <w:r w:rsidR="00E4045C">
        <w:rPr>
          <w:rFonts w:ascii="Arial" w:eastAsia="Arial" w:hAnsi="Arial" w:cs="Arial"/>
          <w:b/>
          <w:bCs/>
        </w:rPr>
        <w:t>5</w:t>
      </w:r>
      <w:r>
        <w:rPr>
          <w:rFonts w:ascii="Arial" w:eastAsia="Arial" w:hAnsi="Arial" w:cs="Arial"/>
          <w:b/>
          <w:bCs/>
        </w:rPr>
        <w:t xml:space="preserve">000 ÖLÇEKLİ </w:t>
      </w:r>
      <w:r w:rsidR="00E4045C">
        <w:rPr>
          <w:rFonts w:ascii="Arial" w:eastAsia="Arial" w:hAnsi="Arial" w:cs="Arial"/>
          <w:b/>
          <w:bCs/>
        </w:rPr>
        <w:t>NAZIM</w:t>
      </w:r>
      <w:r>
        <w:rPr>
          <w:rFonts w:ascii="Arial" w:eastAsia="Arial" w:hAnsi="Arial" w:cs="Arial"/>
          <w:b/>
          <w:bCs/>
        </w:rPr>
        <w:t xml:space="preserve"> İMAR PLANI </w:t>
      </w:r>
      <w:r w:rsidR="00E76877">
        <w:rPr>
          <w:rFonts w:ascii="Arial" w:eastAsia="Arial" w:hAnsi="Arial" w:cs="Arial"/>
          <w:b/>
          <w:bCs/>
        </w:rPr>
        <w:t xml:space="preserve">DEĞİŞİKLİĞİ </w:t>
      </w:r>
      <w:r>
        <w:rPr>
          <w:rFonts w:ascii="Arial" w:eastAsia="Arial" w:hAnsi="Arial" w:cs="Arial"/>
          <w:b/>
          <w:bCs/>
        </w:rPr>
        <w:t>AÇIKLAMA RAPORU</w:t>
      </w:r>
    </w:p>
    <w:p w:rsidR="008F0AC2" w:rsidRDefault="008F0AC2">
      <w:pPr>
        <w:spacing w:line="262" w:lineRule="exact"/>
        <w:rPr>
          <w:sz w:val="20"/>
          <w:szCs w:val="20"/>
        </w:rPr>
      </w:pPr>
    </w:p>
    <w:p w:rsidR="001E5EAD" w:rsidRDefault="001E5EAD">
      <w:pPr>
        <w:spacing w:line="262" w:lineRule="exact"/>
        <w:rPr>
          <w:sz w:val="20"/>
          <w:szCs w:val="20"/>
        </w:rPr>
      </w:pPr>
    </w:p>
    <w:p w:rsidR="008F0AC2" w:rsidRDefault="002359C5">
      <w:pPr>
        <w:tabs>
          <w:tab w:val="left" w:pos="340"/>
        </w:tabs>
        <w:rPr>
          <w:sz w:val="20"/>
          <w:szCs w:val="20"/>
        </w:rPr>
      </w:pPr>
      <w:r>
        <w:rPr>
          <w:rFonts w:ascii="Arial" w:eastAsia="Arial" w:hAnsi="Arial" w:cs="Arial"/>
          <w:b/>
          <w:bCs/>
        </w:rPr>
        <w:t>1.</w:t>
      </w:r>
      <w:r>
        <w:rPr>
          <w:sz w:val="20"/>
          <w:szCs w:val="20"/>
        </w:rPr>
        <w:tab/>
      </w:r>
      <w:r>
        <w:rPr>
          <w:rFonts w:ascii="Arial" w:eastAsia="Arial" w:hAnsi="Arial" w:cs="Arial"/>
          <w:b/>
          <w:bCs/>
          <w:sz w:val="21"/>
          <w:szCs w:val="21"/>
        </w:rPr>
        <w:t>PLANLAMA ALANININ ÜLKE VE BÖLGESİNDEKİ KONUMU</w:t>
      </w:r>
    </w:p>
    <w:p w:rsidR="008F0AC2" w:rsidRDefault="008F0AC2">
      <w:pPr>
        <w:spacing w:line="138" w:lineRule="exact"/>
        <w:rPr>
          <w:sz w:val="20"/>
          <w:szCs w:val="20"/>
        </w:rPr>
      </w:pPr>
    </w:p>
    <w:p w:rsidR="008F0AC2" w:rsidRDefault="001E5EAD">
      <w:pPr>
        <w:spacing w:line="257" w:lineRule="auto"/>
        <w:ind w:firstLine="708"/>
        <w:jc w:val="both"/>
        <w:rPr>
          <w:sz w:val="20"/>
          <w:szCs w:val="20"/>
        </w:rPr>
      </w:pPr>
      <w:r>
        <w:rPr>
          <w:noProof/>
        </w:rPr>
        <w:drawing>
          <wp:anchor distT="0" distB="0" distL="114300" distR="114300" simplePos="0" relativeHeight="251690496" behindDoc="0" locked="0" layoutInCell="1" allowOverlap="1" wp14:anchorId="689D88F4" wp14:editId="7E9BD5FF">
            <wp:simplePos x="0" y="0"/>
            <wp:positionH relativeFrom="column">
              <wp:posOffset>0</wp:posOffset>
            </wp:positionH>
            <wp:positionV relativeFrom="paragraph">
              <wp:posOffset>20320</wp:posOffset>
            </wp:positionV>
            <wp:extent cx="3181350" cy="2257425"/>
            <wp:effectExtent l="0" t="0" r="0" b="9525"/>
            <wp:wrapSquare wrapText="bothSides"/>
            <wp:docPr id="69" name="Resim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ölge Haritası.JPG"/>
                    <pic:cNvPicPr/>
                  </pic:nvPicPr>
                  <pic:blipFill>
                    <a:blip r:embed="rId8">
                      <a:extLst>
                        <a:ext uri="{28A0092B-C50C-407E-A947-70E740481C1C}">
                          <a14:useLocalDpi xmlns:a14="http://schemas.microsoft.com/office/drawing/2010/main" val="0"/>
                        </a:ext>
                      </a:extLst>
                    </a:blip>
                    <a:stretch>
                      <a:fillRect/>
                    </a:stretch>
                  </pic:blipFill>
                  <pic:spPr>
                    <a:xfrm>
                      <a:off x="0" y="0"/>
                      <a:ext cx="3181350" cy="2257425"/>
                    </a:xfrm>
                    <a:prstGeom prst="rect">
                      <a:avLst/>
                    </a:prstGeom>
                  </pic:spPr>
                </pic:pic>
              </a:graphicData>
            </a:graphic>
            <wp14:sizeRelH relativeFrom="margin">
              <wp14:pctWidth>0</wp14:pctWidth>
            </wp14:sizeRelH>
            <wp14:sizeRelV relativeFrom="margin">
              <wp14:pctHeight>0</wp14:pctHeight>
            </wp14:sizeRelV>
          </wp:anchor>
        </w:drawing>
      </w:r>
      <w:r w:rsidR="002359C5">
        <w:rPr>
          <w:rFonts w:ascii="Arial" w:eastAsia="Arial" w:hAnsi="Arial" w:cs="Arial"/>
        </w:rPr>
        <w:t>Bursa ili Türkiye’nin kuzeybatısında, Marmara Bölgesi içinde 28° 10°’ ve 30° 00°’doğu boylamları, 39° 45°’ ve 40° 40°’kuzey enlemleri arasında yer alır. 11.027 km²’lik yüzölçümüyle ülke topraklarının yaklaşık 1,4’ünü kaplayan Bursa ili kuzeyde Yalova ve Kocaeli, kuzeydoğuda Adapazarı, doğuda Bilecik, güneyde Eskişehir, güneydoğuda Kütahya, güneybatı ve batıda Balıkesir, kuzeybatıda Marmara Denizi ile çevrilidir.</w:t>
      </w:r>
    </w:p>
    <w:p w:rsidR="008F0AC2" w:rsidRDefault="008F0AC2">
      <w:pPr>
        <w:spacing w:line="172" w:lineRule="exact"/>
        <w:rPr>
          <w:sz w:val="20"/>
          <w:szCs w:val="20"/>
        </w:rPr>
      </w:pPr>
    </w:p>
    <w:p w:rsidR="008F0AC2" w:rsidRDefault="002359C5">
      <w:pPr>
        <w:spacing w:line="272" w:lineRule="auto"/>
        <w:ind w:firstLine="708"/>
        <w:jc w:val="both"/>
        <w:rPr>
          <w:rFonts w:ascii="Arial" w:eastAsia="Arial" w:hAnsi="Arial" w:cs="Arial"/>
          <w:sz w:val="21"/>
          <w:szCs w:val="21"/>
        </w:rPr>
      </w:pPr>
      <w:r>
        <w:rPr>
          <w:rFonts w:ascii="Arial" w:eastAsia="Arial" w:hAnsi="Arial" w:cs="Arial"/>
          <w:sz w:val="21"/>
          <w:szCs w:val="21"/>
        </w:rPr>
        <w:t>Gürsu, Bursa kent merkezinin kuzeydoğu bölümünde, Bursa kent merkezine yaklaşık 15 km mesafededir. 40’ıncı kuzey enlemi ile 28–30 doğu boylamı arasında yer alır. Bursa-İnegöl-Ankara Karayolu üzerinde, karayolunun kuzeyinde ve karayoluna yaklaşık 2 km mesafede, Bursa Ovası’nın doğu bölümü konumlanmıştır. İlçe’nin doğusunda İnegöl, batısında Yıldırım ve Osmangazi, kuzeyinde Gemlik, güneyinde Kestel ilçeleri ile çevrili olup deniz seviyesinden 100 m. yüksektedir.</w:t>
      </w:r>
    </w:p>
    <w:p w:rsidR="001E5EAD" w:rsidRDefault="001E5EAD">
      <w:pPr>
        <w:spacing w:line="272" w:lineRule="auto"/>
        <w:ind w:firstLine="708"/>
        <w:jc w:val="both"/>
        <w:rPr>
          <w:rFonts w:ascii="Arial" w:eastAsia="Arial" w:hAnsi="Arial" w:cs="Arial"/>
          <w:sz w:val="21"/>
          <w:szCs w:val="21"/>
        </w:rPr>
      </w:pPr>
      <w:bookmarkStart w:id="1" w:name="_GoBack"/>
      <w:bookmarkEnd w:id="1"/>
    </w:p>
    <w:p w:rsidR="00797C48" w:rsidRDefault="00797C48">
      <w:pPr>
        <w:spacing w:line="272" w:lineRule="auto"/>
        <w:ind w:firstLine="708"/>
        <w:jc w:val="both"/>
        <w:rPr>
          <w:rFonts w:ascii="Arial" w:eastAsia="Arial" w:hAnsi="Arial" w:cs="Arial"/>
          <w:sz w:val="21"/>
          <w:szCs w:val="21"/>
        </w:rPr>
      </w:pPr>
    </w:p>
    <w:p w:rsidR="002359C5" w:rsidRDefault="008D1E9C" w:rsidP="007A4740">
      <w:pPr>
        <w:spacing w:line="272" w:lineRule="auto"/>
        <w:jc w:val="both"/>
        <w:rPr>
          <w:sz w:val="20"/>
          <w:szCs w:val="20"/>
        </w:rPr>
      </w:pPr>
      <w:r>
        <w:rPr>
          <w:noProof/>
          <w:sz w:val="20"/>
          <w:szCs w:val="20"/>
        </w:rPr>
        <w:drawing>
          <wp:inline distT="0" distB="0" distL="0" distR="0">
            <wp:extent cx="6121400" cy="4215765"/>
            <wp:effectExtent l="0" t="0" r="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ambazlar.JPG"/>
                    <pic:cNvPicPr/>
                  </pic:nvPicPr>
                  <pic:blipFill>
                    <a:blip r:embed="rId9">
                      <a:extLst>
                        <a:ext uri="{28A0092B-C50C-407E-A947-70E740481C1C}">
                          <a14:useLocalDpi xmlns:a14="http://schemas.microsoft.com/office/drawing/2010/main" val="0"/>
                        </a:ext>
                      </a:extLst>
                    </a:blip>
                    <a:stretch>
                      <a:fillRect/>
                    </a:stretch>
                  </pic:blipFill>
                  <pic:spPr>
                    <a:xfrm>
                      <a:off x="0" y="0"/>
                      <a:ext cx="6121400" cy="4215765"/>
                    </a:xfrm>
                    <a:prstGeom prst="rect">
                      <a:avLst/>
                    </a:prstGeom>
                  </pic:spPr>
                </pic:pic>
              </a:graphicData>
            </a:graphic>
          </wp:inline>
        </w:drawing>
      </w:r>
    </w:p>
    <w:p w:rsidR="008F0AC2" w:rsidRDefault="002359C5">
      <w:pPr>
        <w:spacing w:line="239" w:lineRule="auto"/>
        <w:ind w:left="2640"/>
        <w:rPr>
          <w:sz w:val="20"/>
          <w:szCs w:val="20"/>
        </w:rPr>
      </w:pPr>
      <w:r>
        <w:rPr>
          <w:rFonts w:ascii="Arial" w:eastAsia="Arial" w:hAnsi="Arial" w:cs="Arial"/>
          <w:b/>
          <w:bCs/>
          <w:sz w:val="18"/>
          <w:szCs w:val="18"/>
        </w:rPr>
        <w:t>Planlama Alanını Gösterir Uydu Haritası</w:t>
      </w:r>
    </w:p>
    <w:p w:rsidR="008F0AC2" w:rsidRDefault="008F0AC2">
      <w:pPr>
        <w:sectPr w:rsidR="008F0AC2">
          <w:footerReference w:type="default" r:id="rId10"/>
          <w:pgSz w:w="11900" w:h="16838"/>
          <w:pgMar w:top="928" w:right="1120" w:bottom="140" w:left="1140" w:header="0" w:footer="0" w:gutter="0"/>
          <w:cols w:space="708" w:equalWidth="0">
            <w:col w:w="9640"/>
          </w:cols>
        </w:sectPr>
      </w:pPr>
    </w:p>
    <w:p w:rsidR="008F0AC2" w:rsidRDefault="008F0AC2">
      <w:pPr>
        <w:spacing w:line="200" w:lineRule="exact"/>
        <w:rPr>
          <w:sz w:val="20"/>
          <w:szCs w:val="20"/>
        </w:rPr>
      </w:pPr>
    </w:p>
    <w:p w:rsidR="008F0AC2" w:rsidRDefault="008F0AC2">
      <w:pPr>
        <w:spacing w:line="200" w:lineRule="exact"/>
        <w:rPr>
          <w:sz w:val="20"/>
          <w:szCs w:val="20"/>
        </w:rPr>
      </w:pPr>
    </w:p>
    <w:p w:rsidR="008F0AC2" w:rsidRDefault="008F0AC2">
      <w:pPr>
        <w:spacing w:line="200" w:lineRule="exact"/>
        <w:rPr>
          <w:sz w:val="20"/>
          <w:szCs w:val="20"/>
        </w:rPr>
      </w:pPr>
    </w:p>
    <w:p w:rsidR="008F0AC2" w:rsidRDefault="002359C5">
      <w:pPr>
        <w:tabs>
          <w:tab w:val="left" w:pos="360"/>
        </w:tabs>
        <w:ind w:left="20"/>
        <w:rPr>
          <w:sz w:val="20"/>
          <w:szCs w:val="20"/>
        </w:rPr>
      </w:pPr>
      <w:bookmarkStart w:id="2" w:name="page6"/>
      <w:bookmarkEnd w:id="2"/>
      <w:r>
        <w:rPr>
          <w:rFonts w:ascii="Arial" w:eastAsia="Arial" w:hAnsi="Arial" w:cs="Arial"/>
          <w:b/>
          <w:bCs/>
        </w:rPr>
        <w:t>2.</w:t>
      </w:r>
      <w:r>
        <w:rPr>
          <w:sz w:val="20"/>
          <w:szCs w:val="20"/>
        </w:rPr>
        <w:tab/>
      </w:r>
      <w:r>
        <w:rPr>
          <w:rFonts w:ascii="Arial" w:eastAsia="Arial" w:hAnsi="Arial" w:cs="Arial"/>
          <w:b/>
          <w:bCs/>
          <w:sz w:val="21"/>
          <w:szCs w:val="21"/>
        </w:rPr>
        <w:t>PLANLAMA ALANININ COĞRAFİ YAPISI</w:t>
      </w:r>
    </w:p>
    <w:p w:rsidR="008F0AC2" w:rsidRDefault="008F0AC2">
      <w:pPr>
        <w:spacing w:line="170" w:lineRule="exact"/>
        <w:rPr>
          <w:sz w:val="20"/>
          <w:szCs w:val="20"/>
        </w:rPr>
      </w:pPr>
    </w:p>
    <w:p w:rsidR="008F0AC2" w:rsidRDefault="00797C48">
      <w:pPr>
        <w:numPr>
          <w:ilvl w:val="0"/>
          <w:numId w:val="1"/>
        </w:numPr>
        <w:tabs>
          <w:tab w:val="left" w:pos="580"/>
        </w:tabs>
        <w:spacing w:line="239" w:lineRule="auto"/>
        <w:ind w:left="580" w:hanging="567"/>
        <w:jc w:val="both"/>
        <w:rPr>
          <w:rFonts w:ascii="Arial" w:eastAsia="Arial" w:hAnsi="Arial" w:cs="Arial"/>
          <w:b/>
          <w:bCs/>
        </w:rPr>
      </w:pPr>
      <w:proofErr w:type="spellStart"/>
      <w:r>
        <w:rPr>
          <w:rFonts w:ascii="Arial" w:eastAsia="Arial" w:hAnsi="Arial" w:cs="Arial"/>
          <w:b/>
          <w:bCs/>
        </w:rPr>
        <w:t>Topoğrafik</w:t>
      </w:r>
      <w:proofErr w:type="spellEnd"/>
      <w:r>
        <w:rPr>
          <w:rFonts w:ascii="Arial" w:eastAsia="Arial" w:hAnsi="Arial" w:cs="Arial"/>
          <w:b/>
          <w:bCs/>
        </w:rPr>
        <w:t xml:space="preserve"> Yapı</w:t>
      </w:r>
    </w:p>
    <w:p w:rsidR="008F0AC2" w:rsidRDefault="008F0AC2">
      <w:pPr>
        <w:spacing w:line="151" w:lineRule="exact"/>
        <w:rPr>
          <w:sz w:val="20"/>
          <w:szCs w:val="20"/>
        </w:rPr>
      </w:pPr>
    </w:p>
    <w:p w:rsidR="008F0AC2" w:rsidRDefault="002359C5">
      <w:pPr>
        <w:spacing w:line="296" w:lineRule="auto"/>
        <w:ind w:left="20" w:right="20" w:firstLine="708"/>
        <w:jc w:val="both"/>
        <w:rPr>
          <w:sz w:val="20"/>
          <w:szCs w:val="20"/>
        </w:rPr>
      </w:pPr>
      <w:r>
        <w:rPr>
          <w:rFonts w:ascii="Arial" w:eastAsia="Arial" w:hAnsi="Arial" w:cs="Arial"/>
        </w:rPr>
        <w:t>Gürsu İlçesi; kuzey kesiminde eğimin arttığı, ormanlık alanların başladığı bölgede güneye doğru inildiğinde tarım alanlarının yoğun olduğu eğimi fazla olmayan alanlar bulunmaktadır. Kuzey kesimde 220 kotlarında olan arazi güney kesimde 100-120 kotlarına kadar düşmektedir.</w:t>
      </w:r>
    </w:p>
    <w:p w:rsidR="008F0AC2" w:rsidRDefault="008F0AC2">
      <w:pPr>
        <w:spacing w:line="121" w:lineRule="exact"/>
        <w:rPr>
          <w:sz w:val="20"/>
          <w:szCs w:val="20"/>
        </w:rPr>
      </w:pPr>
    </w:p>
    <w:p w:rsidR="008F0AC2" w:rsidRDefault="002359C5">
      <w:pPr>
        <w:numPr>
          <w:ilvl w:val="0"/>
          <w:numId w:val="2"/>
        </w:numPr>
        <w:tabs>
          <w:tab w:val="left" w:pos="580"/>
        </w:tabs>
        <w:spacing w:line="239" w:lineRule="auto"/>
        <w:ind w:left="580" w:hanging="567"/>
        <w:jc w:val="both"/>
        <w:rPr>
          <w:rFonts w:ascii="Arial" w:eastAsia="Arial" w:hAnsi="Arial" w:cs="Arial"/>
          <w:b/>
          <w:bCs/>
        </w:rPr>
      </w:pPr>
      <w:r>
        <w:rPr>
          <w:rFonts w:ascii="Arial" w:eastAsia="Arial" w:hAnsi="Arial" w:cs="Arial"/>
          <w:b/>
          <w:bCs/>
        </w:rPr>
        <w:t>Su Kaynakları</w:t>
      </w:r>
    </w:p>
    <w:p w:rsidR="008F0AC2" w:rsidRDefault="008F0AC2">
      <w:pPr>
        <w:spacing w:line="153" w:lineRule="exact"/>
        <w:rPr>
          <w:sz w:val="20"/>
          <w:szCs w:val="20"/>
        </w:rPr>
      </w:pPr>
    </w:p>
    <w:p w:rsidR="008F0AC2" w:rsidRDefault="002359C5">
      <w:pPr>
        <w:spacing w:line="298" w:lineRule="auto"/>
        <w:ind w:left="20" w:firstLine="708"/>
        <w:jc w:val="both"/>
        <w:rPr>
          <w:sz w:val="20"/>
          <w:szCs w:val="20"/>
        </w:rPr>
      </w:pPr>
      <w:r>
        <w:rPr>
          <w:rFonts w:ascii="Arial" w:eastAsia="Arial" w:hAnsi="Arial" w:cs="Arial"/>
        </w:rPr>
        <w:t>Bursa ilinin en önemli akarsuyu ve kentin karakteristiklerinden biri olan yüzey suyu Nilüfer Çayı’dır. Su toplama havzası büyüklüğü 680 km²’dir. Uludağ’ın güney yamaçlarında, Keles civarında doğan Nilüfer Çayı, kuzeybatı yönünde akarken topladığı yan dereler ile taşıdığı su potansiyelini arttırarak geldiği Doğancı Köyü mevkiinde soldan katılan Sultaniye kolunu da alarak faydalanılabilir bir potansiyele ulaşmaktadır. Akarsuyun Doğancı Köyü mevkiinde sahip olduğu 450 km² su toplama havza büyüklüğü kendisine yıllık 233.000.000 m3’lük bir su verimi kazandırmaktadır. Nilüfer Çayı, Uluabat Gölü’nü drene eden derenin de katıldığı Susurluk Çayı ile birleşerek Karacabey Boğazı civarında Marmara Denizi’ne dökülür.</w:t>
      </w:r>
    </w:p>
    <w:p w:rsidR="008F0AC2" w:rsidRDefault="008F0AC2">
      <w:pPr>
        <w:spacing w:line="137" w:lineRule="exact"/>
        <w:rPr>
          <w:sz w:val="20"/>
          <w:szCs w:val="20"/>
        </w:rPr>
      </w:pPr>
    </w:p>
    <w:p w:rsidR="008F0AC2" w:rsidRDefault="002359C5">
      <w:pPr>
        <w:spacing w:line="297" w:lineRule="auto"/>
        <w:ind w:left="20" w:firstLine="708"/>
        <w:jc w:val="both"/>
        <w:rPr>
          <w:sz w:val="20"/>
          <w:szCs w:val="20"/>
        </w:rPr>
      </w:pPr>
      <w:r>
        <w:rPr>
          <w:rFonts w:ascii="Arial" w:eastAsia="Arial" w:hAnsi="Arial" w:cs="Arial"/>
        </w:rPr>
        <w:t>İl sınırları içerisinde, uzunluk bazında değerlendirildiğinde ilin en büyük akarsuyu ise Orhaneli Çayı’dır. Mustafakemalpaşa Çayı’nın doğudan gelen kolu olan Orhaneli Çayı, Kütahya İlinin Gediz İlçesi’nde doğar ve 276 km’lik akıştan sonra Mustafakemalpaşa İlçesi’ne 20 km kala Çamandar Köyü’nde Mustafakemalpaşa Çayı’nın batıdan gelen kolu olan Emet Çayı ile birleşerek Mustafakemalpaşa Çayı adını alır ve Uluabat Gölü’ne dökülür.</w:t>
      </w:r>
    </w:p>
    <w:p w:rsidR="008F0AC2" w:rsidRDefault="008F0AC2">
      <w:pPr>
        <w:spacing w:line="136" w:lineRule="exact"/>
        <w:rPr>
          <w:sz w:val="20"/>
          <w:szCs w:val="20"/>
        </w:rPr>
      </w:pPr>
    </w:p>
    <w:p w:rsidR="008F0AC2" w:rsidRDefault="002359C5">
      <w:pPr>
        <w:spacing w:line="296" w:lineRule="auto"/>
        <w:ind w:left="20" w:firstLine="708"/>
        <w:jc w:val="both"/>
        <w:rPr>
          <w:sz w:val="20"/>
          <w:szCs w:val="20"/>
        </w:rPr>
      </w:pPr>
      <w:r>
        <w:rPr>
          <w:rFonts w:ascii="Arial" w:eastAsia="Arial" w:hAnsi="Arial" w:cs="Arial"/>
        </w:rPr>
        <w:t>Bursa ilinde irili ufaklı ve Hocaköy Barajı’nın kurulacağı Hocaköy Deresi de dâhil olmak üzere 24 adet akarsu bulunmaktadır. Toplam uzunluğu 3 km olan Hocaköy Deresi tamamıyla Bursa sınırları içerisinde yer almaktadır.</w:t>
      </w:r>
    </w:p>
    <w:p w:rsidR="008F0AC2" w:rsidRDefault="002359C5">
      <w:pPr>
        <w:spacing w:line="296" w:lineRule="auto"/>
        <w:ind w:left="20" w:firstLine="708"/>
        <w:jc w:val="both"/>
        <w:rPr>
          <w:sz w:val="20"/>
          <w:szCs w:val="20"/>
        </w:rPr>
      </w:pPr>
      <w:proofErr w:type="spellStart"/>
      <w:r>
        <w:rPr>
          <w:rFonts w:ascii="Arial" w:eastAsia="Arial" w:hAnsi="Arial" w:cs="Arial"/>
        </w:rPr>
        <w:t>Deliçay</w:t>
      </w:r>
      <w:proofErr w:type="spellEnd"/>
      <w:r>
        <w:rPr>
          <w:rFonts w:ascii="Arial" w:eastAsia="Arial" w:hAnsi="Arial" w:cs="Arial"/>
        </w:rPr>
        <w:t xml:space="preserve"> sulama amaçlı kullanılmak üzere sulama kanalı olarak devam etmektedir. Deliçay’ a ek olarak batıdan Deliçay’ın kolu olan Mandıras deresi de bölge için önemli su kaynaklarındandır.</w:t>
      </w:r>
    </w:p>
    <w:p w:rsidR="008F0AC2" w:rsidRDefault="008F0AC2">
      <w:pPr>
        <w:spacing w:line="124" w:lineRule="exact"/>
        <w:rPr>
          <w:sz w:val="20"/>
          <w:szCs w:val="20"/>
        </w:rPr>
      </w:pPr>
    </w:p>
    <w:p w:rsidR="008F0AC2" w:rsidRDefault="002359C5">
      <w:pPr>
        <w:numPr>
          <w:ilvl w:val="0"/>
          <w:numId w:val="3"/>
        </w:numPr>
        <w:tabs>
          <w:tab w:val="left" w:pos="580"/>
        </w:tabs>
        <w:ind w:left="580" w:hanging="567"/>
        <w:jc w:val="both"/>
        <w:rPr>
          <w:rFonts w:ascii="Arial" w:eastAsia="Arial" w:hAnsi="Arial" w:cs="Arial"/>
          <w:b/>
          <w:bCs/>
        </w:rPr>
      </w:pPr>
      <w:r>
        <w:rPr>
          <w:rFonts w:ascii="Arial" w:eastAsia="Arial" w:hAnsi="Arial" w:cs="Arial"/>
          <w:b/>
          <w:bCs/>
        </w:rPr>
        <w:t>Bitki Örtüsü</w:t>
      </w:r>
    </w:p>
    <w:p w:rsidR="008F0AC2" w:rsidRDefault="008F0AC2">
      <w:pPr>
        <w:spacing w:line="149" w:lineRule="exact"/>
        <w:rPr>
          <w:sz w:val="20"/>
          <w:szCs w:val="20"/>
        </w:rPr>
      </w:pPr>
    </w:p>
    <w:p w:rsidR="008F0AC2" w:rsidRDefault="002359C5">
      <w:pPr>
        <w:spacing w:line="292" w:lineRule="auto"/>
        <w:ind w:left="20" w:right="20" w:firstLine="708"/>
        <w:jc w:val="both"/>
        <w:rPr>
          <w:sz w:val="20"/>
          <w:szCs w:val="20"/>
        </w:rPr>
      </w:pPr>
      <w:r>
        <w:rPr>
          <w:rFonts w:ascii="Arial" w:eastAsia="Arial" w:hAnsi="Arial" w:cs="Arial"/>
        </w:rPr>
        <w:t>Gürsu İlçesinin toplam yüzölçümü 11.300 hektardır. Toplam yüzölçümünün %42,49’u tarım arazisi %36,9’unu orman ve fundalık alanlar kaplamaktadır.</w:t>
      </w:r>
    </w:p>
    <w:p w:rsidR="008F0AC2" w:rsidRDefault="008F0AC2">
      <w:pPr>
        <w:spacing w:line="247" w:lineRule="exact"/>
        <w:rPr>
          <w:sz w:val="20"/>
          <w:szCs w:val="20"/>
        </w:rPr>
      </w:pPr>
    </w:p>
    <w:p w:rsidR="008F0AC2" w:rsidRDefault="002359C5">
      <w:pPr>
        <w:ind w:left="20"/>
        <w:rPr>
          <w:sz w:val="20"/>
          <w:szCs w:val="20"/>
        </w:rPr>
      </w:pPr>
      <w:r>
        <w:rPr>
          <w:rFonts w:ascii="Arial" w:eastAsia="Arial" w:hAnsi="Arial" w:cs="Arial"/>
          <w:b/>
          <w:bCs/>
          <w:i/>
          <w:iCs/>
          <w:sz w:val="18"/>
          <w:szCs w:val="18"/>
        </w:rPr>
        <w:t>Gürsu İlçesi Tarım Alanlarının Kullanımı:</w:t>
      </w:r>
    </w:p>
    <w:p w:rsidR="008F0AC2" w:rsidRDefault="008F0AC2">
      <w:pPr>
        <w:spacing w:line="184"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3240"/>
        <w:gridCol w:w="3200"/>
        <w:gridCol w:w="3220"/>
      </w:tblGrid>
      <w:tr w:rsidR="008F0AC2">
        <w:trPr>
          <w:trHeight w:val="242"/>
        </w:trPr>
        <w:tc>
          <w:tcPr>
            <w:tcW w:w="3240" w:type="dxa"/>
            <w:tcBorders>
              <w:top w:val="single" w:sz="8" w:space="0" w:color="auto"/>
              <w:left w:val="single" w:sz="8" w:space="0" w:color="auto"/>
              <w:right w:val="single" w:sz="8" w:space="0" w:color="auto"/>
            </w:tcBorders>
            <w:shd w:val="clear" w:color="auto" w:fill="D9D9D9"/>
            <w:vAlign w:val="bottom"/>
          </w:tcPr>
          <w:p w:rsidR="008F0AC2" w:rsidRDefault="002359C5">
            <w:pPr>
              <w:jc w:val="center"/>
              <w:rPr>
                <w:sz w:val="20"/>
                <w:szCs w:val="20"/>
              </w:rPr>
            </w:pPr>
            <w:r>
              <w:rPr>
                <w:rFonts w:ascii="Arial" w:eastAsia="Arial" w:hAnsi="Arial" w:cs="Arial"/>
                <w:b/>
                <w:bCs/>
                <w:w w:val="99"/>
                <w:sz w:val="18"/>
                <w:szCs w:val="18"/>
              </w:rPr>
              <w:t>Arazinin Kullanım Durumu</w:t>
            </w:r>
          </w:p>
        </w:tc>
        <w:tc>
          <w:tcPr>
            <w:tcW w:w="3200" w:type="dxa"/>
            <w:tcBorders>
              <w:top w:val="single" w:sz="8" w:space="0" w:color="auto"/>
              <w:right w:val="single" w:sz="8" w:space="0" w:color="auto"/>
            </w:tcBorders>
            <w:shd w:val="clear" w:color="auto" w:fill="D9D9D9"/>
            <w:vAlign w:val="bottom"/>
          </w:tcPr>
          <w:p w:rsidR="008F0AC2" w:rsidRDefault="002359C5">
            <w:pPr>
              <w:ind w:left="1160"/>
              <w:rPr>
                <w:sz w:val="20"/>
                <w:szCs w:val="20"/>
              </w:rPr>
            </w:pPr>
            <w:r>
              <w:rPr>
                <w:rFonts w:ascii="Arial" w:eastAsia="Arial" w:hAnsi="Arial" w:cs="Arial"/>
                <w:b/>
                <w:bCs/>
                <w:sz w:val="18"/>
                <w:szCs w:val="18"/>
              </w:rPr>
              <w:t>Alanı (Ha)</w:t>
            </w:r>
          </w:p>
        </w:tc>
        <w:tc>
          <w:tcPr>
            <w:tcW w:w="3220" w:type="dxa"/>
            <w:tcBorders>
              <w:top w:val="single" w:sz="8" w:space="0" w:color="auto"/>
              <w:right w:val="single" w:sz="8" w:space="0" w:color="auto"/>
            </w:tcBorders>
            <w:shd w:val="clear" w:color="auto" w:fill="D9D9D9"/>
            <w:vAlign w:val="bottom"/>
          </w:tcPr>
          <w:p w:rsidR="008F0AC2" w:rsidRDefault="002359C5">
            <w:pPr>
              <w:ind w:left="540"/>
              <w:rPr>
                <w:sz w:val="20"/>
                <w:szCs w:val="20"/>
              </w:rPr>
            </w:pPr>
            <w:r>
              <w:rPr>
                <w:rFonts w:ascii="Arial" w:eastAsia="Arial" w:hAnsi="Arial" w:cs="Arial"/>
                <w:b/>
                <w:bCs/>
                <w:sz w:val="18"/>
                <w:szCs w:val="18"/>
              </w:rPr>
              <w:t>Toplam Araziye Oranı(%)</w:t>
            </w:r>
          </w:p>
        </w:tc>
      </w:tr>
      <w:tr w:rsidR="008F0AC2">
        <w:trPr>
          <w:trHeight w:val="62"/>
        </w:trPr>
        <w:tc>
          <w:tcPr>
            <w:tcW w:w="3240" w:type="dxa"/>
            <w:tcBorders>
              <w:left w:val="single" w:sz="8" w:space="0" w:color="auto"/>
              <w:bottom w:val="single" w:sz="8" w:space="0" w:color="auto"/>
              <w:right w:val="single" w:sz="8" w:space="0" w:color="auto"/>
            </w:tcBorders>
            <w:shd w:val="clear" w:color="auto" w:fill="D9D9D9"/>
            <w:vAlign w:val="bottom"/>
          </w:tcPr>
          <w:p w:rsidR="008F0AC2" w:rsidRDefault="008F0AC2">
            <w:pPr>
              <w:rPr>
                <w:sz w:val="5"/>
                <w:szCs w:val="5"/>
              </w:rPr>
            </w:pPr>
          </w:p>
        </w:tc>
        <w:tc>
          <w:tcPr>
            <w:tcW w:w="3200" w:type="dxa"/>
            <w:tcBorders>
              <w:bottom w:val="single" w:sz="8" w:space="0" w:color="auto"/>
              <w:right w:val="single" w:sz="8" w:space="0" w:color="auto"/>
            </w:tcBorders>
            <w:shd w:val="clear" w:color="auto" w:fill="D9D9D9"/>
            <w:vAlign w:val="bottom"/>
          </w:tcPr>
          <w:p w:rsidR="008F0AC2" w:rsidRDefault="008F0AC2">
            <w:pPr>
              <w:rPr>
                <w:sz w:val="5"/>
                <w:szCs w:val="5"/>
              </w:rPr>
            </w:pPr>
          </w:p>
        </w:tc>
        <w:tc>
          <w:tcPr>
            <w:tcW w:w="3220" w:type="dxa"/>
            <w:tcBorders>
              <w:bottom w:val="single" w:sz="8" w:space="0" w:color="auto"/>
              <w:right w:val="single" w:sz="8" w:space="0" w:color="auto"/>
            </w:tcBorders>
            <w:shd w:val="clear" w:color="auto" w:fill="D9D9D9"/>
            <w:vAlign w:val="bottom"/>
          </w:tcPr>
          <w:p w:rsidR="008F0AC2" w:rsidRDefault="008F0AC2">
            <w:pPr>
              <w:rPr>
                <w:sz w:val="5"/>
                <w:szCs w:val="5"/>
              </w:rPr>
            </w:pPr>
          </w:p>
        </w:tc>
      </w:tr>
      <w:tr w:rsidR="008F0AC2">
        <w:trPr>
          <w:trHeight w:val="225"/>
        </w:trPr>
        <w:tc>
          <w:tcPr>
            <w:tcW w:w="3240" w:type="dxa"/>
            <w:tcBorders>
              <w:left w:val="single" w:sz="8" w:space="0" w:color="auto"/>
              <w:right w:val="single" w:sz="8" w:space="0" w:color="auto"/>
            </w:tcBorders>
            <w:vAlign w:val="bottom"/>
          </w:tcPr>
          <w:p w:rsidR="008F0AC2" w:rsidRDefault="002359C5">
            <w:pPr>
              <w:jc w:val="center"/>
              <w:rPr>
                <w:sz w:val="20"/>
                <w:szCs w:val="20"/>
              </w:rPr>
            </w:pPr>
            <w:r>
              <w:rPr>
                <w:rFonts w:ascii="Arial" w:eastAsia="Arial" w:hAnsi="Arial" w:cs="Arial"/>
                <w:b/>
                <w:bCs/>
                <w:w w:val="99"/>
                <w:sz w:val="18"/>
                <w:szCs w:val="18"/>
              </w:rPr>
              <w:t>Tarım Arazisi</w:t>
            </w:r>
          </w:p>
        </w:tc>
        <w:tc>
          <w:tcPr>
            <w:tcW w:w="3200" w:type="dxa"/>
            <w:tcBorders>
              <w:right w:val="single" w:sz="8" w:space="0" w:color="auto"/>
            </w:tcBorders>
            <w:vAlign w:val="bottom"/>
          </w:tcPr>
          <w:p w:rsidR="008F0AC2" w:rsidRDefault="002359C5">
            <w:pPr>
              <w:spacing w:line="206" w:lineRule="exact"/>
              <w:jc w:val="center"/>
              <w:rPr>
                <w:sz w:val="20"/>
                <w:szCs w:val="20"/>
              </w:rPr>
            </w:pPr>
            <w:r>
              <w:rPr>
                <w:rFonts w:ascii="Arial" w:eastAsia="Arial" w:hAnsi="Arial" w:cs="Arial"/>
                <w:w w:val="99"/>
                <w:sz w:val="18"/>
                <w:szCs w:val="18"/>
              </w:rPr>
              <w:t>4.802,8</w:t>
            </w:r>
          </w:p>
        </w:tc>
        <w:tc>
          <w:tcPr>
            <w:tcW w:w="3220" w:type="dxa"/>
            <w:tcBorders>
              <w:right w:val="single" w:sz="8" w:space="0" w:color="auto"/>
            </w:tcBorders>
            <w:vAlign w:val="bottom"/>
          </w:tcPr>
          <w:p w:rsidR="008F0AC2" w:rsidRDefault="002359C5">
            <w:pPr>
              <w:spacing w:line="206" w:lineRule="exact"/>
              <w:jc w:val="center"/>
              <w:rPr>
                <w:sz w:val="20"/>
                <w:szCs w:val="20"/>
              </w:rPr>
            </w:pPr>
            <w:r>
              <w:rPr>
                <w:rFonts w:ascii="Arial" w:eastAsia="Arial" w:hAnsi="Arial" w:cs="Arial"/>
                <w:w w:val="97"/>
                <w:sz w:val="18"/>
                <w:szCs w:val="18"/>
              </w:rPr>
              <w:t>42,49</w:t>
            </w:r>
          </w:p>
        </w:tc>
      </w:tr>
      <w:tr w:rsidR="008F0AC2">
        <w:trPr>
          <w:trHeight w:val="58"/>
        </w:trPr>
        <w:tc>
          <w:tcPr>
            <w:tcW w:w="3240" w:type="dxa"/>
            <w:tcBorders>
              <w:left w:val="single" w:sz="8" w:space="0" w:color="auto"/>
              <w:bottom w:val="single" w:sz="8" w:space="0" w:color="auto"/>
              <w:right w:val="single" w:sz="8" w:space="0" w:color="auto"/>
            </w:tcBorders>
            <w:vAlign w:val="bottom"/>
          </w:tcPr>
          <w:p w:rsidR="008F0AC2" w:rsidRDefault="008F0AC2">
            <w:pPr>
              <w:rPr>
                <w:sz w:val="5"/>
                <w:szCs w:val="5"/>
              </w:rPr>
            </w:pPr>
          </w:p>
        </w:tc>
        <w:tc>
          <w:tcPr>
            <w:tcW w:w="3200" w:type="dxa"/>
            <w:tcBorders>
              <w:bottom w:val="single" w:sz="8" w:space="0" w:color="auto"/>
              <w:right w:val="single" w:sz="8" w:space="0" w:color="auto"/>
            </w:tcBorders>
            <w:vAlign w:val="bottom"/>
          </w:tcPr>
          <w:p w:rsidR="008F0AC2" w:rsidRDefault="008F0AC2">
            <w:pPr>
              <w:rPr>
                <w:sz w:val="5"/>
                <w:szCs w:val="5"/>
              </w:rPr>
            </w:pPr>
          </w:p>
        </w:tc>
        <w:tc>
          <w:tcPr>
            <w:tcW w:w="3220" w:type="dxa"/>
            <w:tcBorders>
              <w:bottom w:val="single" w:sz="8" w:space="0" w:color="auto"/>
              <w:right w:val="single" w:sz="8" w:space="0" w:color="auto"/>
            </w:tcBorders>
            <w:vAlign w:val="bottom"/>
          </w:tcPr>
          <w:p w:rsidR="008F0AC2" w:rsidRDefault="008F0AC2">
            <w:pPr>
              <w:rPr>
                <w:sz w:val="5"/>
                <w:szCs w:val="5"/>
              </w:rPr>
            </w:pPr>
          </w:p>
        </w:tc>
      </w:tr>
      <w:tr w:rsidR="008F0AC2">
        <w:trPr>
          <w:trHeight w:val="227"/>
        </w:trPr>
        <w:tc>
          <w:tcPr>
            <w:tcW w:w="3240" w:type="dxa"/>
            <w:tcBorders>
              <w:left w:val="single" w:sz="8" w:space="0" w:color="auto"/>
              <w:right w:val="single" w:sz="8" w:space="0" w:color="auto"/>
            </w:tcBorders>
            <w:vAlign w:val="bottom"/>
          </w:tcPr>
          <w:p w:rsidR="008F0AC2" w:rsidRDefault="002359C5">
            <w:pPr>
              <w:jc w:val="center"/>
              <w:rPr>
                <w:sz w:val="20"/>
                <w:szCs w:val="20"/>
              </w:rPr>
            </w:pPr>
            <w:r>
              <w:rPr>
                <w:rFonts w:ascii="Arial" w:eastAsia="Arial" w:hAnsi="Arial" w:cs="Arial"/>
                <w:b/>
                <w:bCs/>
                <w:w w:val="99"/>
                <w:sz w:val="18"/>
                <w:szCs w:val="18"/>
              </w:rPr>
              <w:t>Orman ve Fundalık</w:t>
            </w:r>
          </w:p>
        </w:tc>
        <w:tc>
          <w:tcPr>
            <w:tcW w:w="3200" w:type="dxa"/>
            <w:tcBorders>
              <w:right w:val="single" w:sz="8" w:space="0" w:color="auto"/>
            </w:tcBorders>
            <w:vAlign w:val="bottom"/>
          </w:tcPr>
          <w:p w:rsidR="008F0AC2" w:rsidRDefault="002359C5">
            <w:pPr>
              <w:jc w:val="center"/>
              <w:rPr>
                <w:sz w:val="20"/>
                <w:szCs w:val="20"/>
              </w:rPr>
            </w:pPr>
            <w:r>
              <w:rPr>
                <w:rFonts w:ascii="Arial" w:eastAsia="Arial" w:hAnsi="Arial" w:cs="Arial"/>
                <w:w w:val="99"/>
                <w:sz w:val="18"/>
                <w:szCs w:val="18"/>
              </w:rPr>
              <w:t>4.171,5</w:t>
            </w:r>
          </w:p>
        </w:tc>
        <w:tc>
          <w:tcPr>
            <w:tcW w:w="3220" w:type="dxa"/>
            <w:tcBorders>
              <w:right w:val="single" w:sz="8" w:space="0" w:color="auto"/>
            </w:tcBorders>
            <w:vAlign w:val="bottom"/>
          </w:tcPr>
          <w:p w:rsidR="008F0AC2" w:rsidRDefault="002359C5">
            <w:pPr>
              <w:jc w:val="center"/>
              <w:rPr>
                <w:sz w:val="20"/>
                <w:szCs w:val="20"/>
              </w:rPr>
            </w:pPr>
            <w:r>
              <w:rPr>
                <w:rFonts w:ascii="Arial" w:eastAsia="Arial" w:hAnsi="Arial" w:cs="Arial"/>
                <w:sz w:val="18"/>
                <w:szCs w:val="18"/>
              </w:rPr>
              <w:t>36,9</w:t>
            </w:r>
          </w:p>
        </w:tc>
      </w:tr>
      <w:tr w:rsidR="008F0AC2">
        <w:trPr>
          <w:trHeight w:val="55"/>
        </w:trPr>
        <w:tc>
          <w:tcPr>
            <w:tcW w:w="3240" w:type="dxa"/>
            <w:tcBorders>
              <w:left w:val="single" w:sz="8" w:space="0" w:color="auto"/>
              <w:bottom w:val="single" w:sz="8" w:space="0" w:color="auto"/>
              <w:right w:val="single" w:sz="8" w:space="0" w:color="auto"/>
            </w:tcBorders>
            <w:vAlign w:val="bottom"/>
          </w:tcPr>
          <w:p w:rsidR="008F0AC2" w:rsidRDefault="008F0AC2">
            <w:pPr>
              <w:rPr>
                <w:sz w:val="4"/>
                <w:szCs w:val="4"/>
              </w:rPr>
            </w:pPr>
          </w:p>
        </w:tc>
        <w:tc>
          <w:tcPr>
            <w:tcW w:w="3200" w:type="dxa"/>
            <w:tcBorders>
              <w:bottom w:val="single" w:sz="8" w:space="0" w:color="auto"/>
              <w:right w:val="single" w:sz="8" w:space="0" w:color="auto"/>
            </w:tcBorders>
            <w:vAlign w:val="bottom"/>
          </w:tcPr>
          <w:p w:rsidR="008F0AC2" w:rsidRDefault="008F0AC2">
            <w:pPr>
              <w:rPr>
                <w:sz w:val="4"/>
                <w:szCs w:val="4"/>
              </w:rPr>
            </w:pPr>
          </w:p>
        </w:tc>
        <w:tc>
          <w:tcPr>
            <w:tcW w:w="3220" w:type="dxa"/>
            <w:tcBorders>
              <w:bottom w:val="single" w:sz="8" w:space="0" w:color="auto"/>
              <w:right w:val="single" w:sz="8" w:space="0" w:color="auto"/>
            </w:tcBorders>
            <w:vAlign w:val="bottom"/>
          </w:tcPr>
          <w:p w:rsidR="008F0AC2" w:rsidRDefault="008F0AC2">
            <w:pPr>
              <w:rPr>
                <w:sz w:val="4"/>
                <w:szCs w:val="4"/>
              </w:rPr>
            </w:pPr>
          </w:p>
        </w:tc>
      </w:tr>
      <w:tr w:rsidR="008F0AC2">
        <w:trPr>
          <w:trHeight w:val="227"/>
        </w:trPr>
        <w:tc>
          <w:tcPr>
            <w:tcW w:w="3240" w:type="dxa"/>
            <w:tcBorders>
              <w:left w:val="single" w:sz="8" w:space="0" w:color="auto"/>
              <w:right w:val="single" w:sz="8" w:space="0" w:color="auto"/>
            </w:tcBorders>
            <w:vAlign w:val="bottom"/>
          </w:tcPr>
          <w:p w:rsidR="008F0AC2" w:rsidRDefault="002359C5">
            <w:pPr>
              <w:jc w:val="center"/>
              <w:rPr>
                <w:sz w:val="20"/>
                <w:szCs w:val="20"/>
              </w:rPr>
            </w:pPr>
            <w:r>
              <w:rPr>
                <w:rFonts w:ascii="Arial" w:eastAsia="Arial" w:hAnsi="Arial" w:cs="Arial"/>
                <w:b/>
                <w:bCs/>
                <w:w w:val="99"/>
                <w:sz w:val="18"/>
                <w:szCs w:val="18"/>
              </w:rPr>
              <w:t>Çayır Mera</w:t>
            </w:r>
          </w:p>
        </w:tc>
        <w:tc>
          <w:tcPr>
            <w:tcW w:w="3200" w:type="dxa"/>
            <w:tcBorders>
              <w:right w:val="single" w:sz="8" w:space="0" w:color="auto"/>
            </w:tcBorders>
            <w:vAlign w:val="bottom"/>
          </w:tcPr>
          <w:p w:rsidR="008F0AC2" w:rsidRDefault="002359C5">
            <w:pPr>
              <w:jc w:val="center"/>
              <w:rPr>
                <w:sz w:val="20"/>
                <w:szCs w:val="20"/>
              </w:rPr>
            </w:pPr>
            <w:r>
              <w:rPr>
                <w:rFonts w:ascii="Arial" w:eastAsia="Arial" w:hAnsi="Arial" w:cs="Arial"/>
                <w:w w:val="96"/>
                <w:sz w:val="18"/>
                <w:szCs w:val="18"/>
              </w:rPr>
              <w:t>31,1</w:t>
            </w:r>
          </w:p>
        </w:tc>
        <w:tc>
          <w:tcPr>
            <w:tcW w:w="3220" w:type="dxa"/>
            <w:tcBorders>
              <w:right w:val="single" w:sz="8" w:space="0" w:color="auto"/>
            </w:tcBorders>
            <w:vAlign w:val="bottom"/>
          </w:tcPr>
          <w:p w:rsidR="008F0AC2" w:rsidRDefault="002359C5">
            <w:pPr>
              <w:jc w:val="center"/>
              <w:rPr>
                <w:sz w:val="20"/>
                <w:szCs w:val="20"/>
              </w:rPr>
            </w:pPr>
            <w:r>
              <w:rPr>
                <w:rFonts w:ascii="Arial" w:eastAsia="Arial" w:hAnsi="Arial" w:cs="Arial"/>
                <w:sz w:val="18"/>
                <w:szCs w:val="18"/>
              </w:rPr>
              <w:t>0.27</w:t>
            </w:r>
          </w:p>
        </w:tc>
      </w:tr>
      <w:tr w:rsidR="008F0AC2">
        <w:trPr>
          <w:trHeight w:val="58"/>
        </w:trPr>
        <w:tc>
          <w:tcPr>
            <w:tcW w:w="3240" w:type="dxa"/>
            <w:tcBorders>
              <w:left w:val="single" w:sz="8" w:space="0" w:color="auto"/>
              <w:bottom w:val="single" w:sz="8" w:space="0" w:color="auto"/>
              <w:right w:val="single" w:sz="8" w:space="0" w:color="auto"/>
            </w:tcBorders>
            <w:vAlign w:val="bottom"/>
          </w:tcPr>
          <w:p w:rsidR="008F0AC2" w:rsidRDefault="008F0AC2">
            <w:pPr>
              <w:rPr>
                <w:sz w:val="5"/>
                <w:szCs w:val="5"/>
              </w:rPr>
            </w:pPr>
          </w:p>
        </w:tc>
        <w:tc>
          <w:tcPr>
            <w:tcW w:w="3200" w:type="dxa"/>
            <w:tcBorders>
              <w:bottom w:val="single" w:sz="8" w:space="0" w:color="auto"/>
              <w:right w:val="single" w:sz="8" w:space="0" w:color="auto"/>
            </w:tcBorders>
            <w:vAlign w:val="bottom"/>
          </w:tcPr>
          <w:p w:rsidR="008F0AC2" w:rsidRDefault="008F0AC2">
            <w:pPr>
              <w:rPr>
                <w:sz w:val="5"/>
                <w:szCs w:val="5"/>
              </w:rPr>
            </w:pPr>
          </w:p>
        </w:tc>
        <w:tc>
          <w:tcPr>
            <w:tcW w:w="3220" w:type="dxa"/>
            <w:tcBorders>
              <w:bottom w:val="single" w:sz="8" w:space="0" w:color="auto"/>
              <w:right w:val="single" w:sz="8" w:space="0" w:color="auto"/>
            </w:tcBorders>
            <w:vAlign w:val="bottom"/>
          </w:tcPr>
          <w:p w:rsidR="008F0AC2" w:rsidRDefault="008F0AC2">
            <w:pPr>
              <w:rPr>
                <w:sz w:val="5"/>
                <w:szCs w:val="5"/>
              </w:rPr>
            </w:pPr>
          </w:p>
        </w:tc>
      </w:tr>
    </w:tbl>
    <w:p w:rsidR="008F0AC2" w:rsidRDefault="008F0AC2">
      <w:pPr>
        <w:spacing w:line="115" w:lineRule="exact"/>
        <w:rPr>
          <w:sz w:val="20"/>
          <w:szCs w:val="20"/>
        </w:rPr>
      </w:pPr>
    </w:p>
    <w:p w:rsidR="008F0AC2" w:rsidRDefault="002359C5">
      <w:pPr>
        <w:ind w:left="20"/>
        <w:rPr>
          <w:sz w:val="20"/>
          <w:szCs w:val="20"/>
        </w:rPr>
      </w:pPr>
      <w:r>
        <w:rPr>
          <w:rFonts w:ascii="Arial" w:eastAsia="Arial" w:hAnsi="Arial" w:cs="Arial"/>
          <w:i/>
          <w:iCs/>
        </w:rPr>
        <w:t>*</w:t>
      </w:r>
      <w:r>
        <w:rPr>
          <w:rFonts w:ascii="Arial" w:eastAsia="Arial" w:hAnsi="Arial" w:cs="Arial"/>
          <w:i/>
          <w:iCs/>
          <w:sz w:val="18"/>
          <w:szCs w:val="18"/>
        </w:rPr>
        <w:t>Bursa İl Gıda Tarım</w:t>
      </w:r>
      <w:r>
        <w:rPr>
          <w:rFonts w:ascii="Arial" w:eastAsia="Arial" w:hAnsi="Arial" w:cs="Arial"/>
          <w:i/>
          <w:iCs/>
        </w:rPr>
        <w:t xml:space="preserve"> </w:t>
      </w:r>
      <w:r>
        <w:rPr>
          <w:rFonts w:ascii="Arial" w:eastAsia="Arial" w:hAnsi="Arial" w:cs="Arial"/>
          <w:i/>
          <w:iCs/>
          <w:sz w:val="18"/>
          <w:szCs w:val="18"/>
        </w:rPr>
        <w:t>ve</w:t>
      </w:r>
      <w:r>
        <w:rPr>
          <w:rFonts w:ascii="Arial" w:eastAsia="Arial" w:hAnsi="Arial" w:cs="Arial"/>
          <w:i/>
          <w:iCs/>
        </w:rPr>
        <w:t xml:space="preserve"> </w:t>
      </w:r>
      <w:r>
        <w:rPr>
          <w:rFonts w:ascii="Arial" w:eastAsia="Arial" w:hAnsi="Arial" w:cs="Arial"/>
          <w:i/>
          <w:iCs/>
          <w:sz w:val="18"/>
          <w:szCs w:val="18"/>
        </w:rPr>
        <w:t>Hayvancılık İl Müdürlüğü-2013</w:t>
      </w:r>
    </w:p>
    <w:p w:rsidR="008F0AC2" w:rsidRDefault="008F0AC2">
      <w:pPr>
        <w:spacing w:line="189" w:lineRule="exact"/>
        <w:rPr>
          <w:sz w:val="20"/>
          <w:szCs w:val="20"/>
        </w:rPr>
      </w:pPr>
    </w:p>
    <w:p w:rsidR="008F0AC2" w:rsidRDefault="002359C5" w:rsidP="0051542A">
      <w:pPr>
        <w:spacing w:line="297" w:lineRule="auto"/>
        <w:ind w:left="20" w:firstLine="708"/>
        <w:jc w:val="both"/>
        <w:rPr>
          <w:rFonts w:ascii="Arial" w:eastAsia="Arial" w:hAnsi="Arial" w:cs="Arial"/>
          <w:b/>
          <w:bCs/>
        </w:rPr>
      </w:pPr>
      <w:r>
        <w:rPr>
          <w:rFonts w:ascii="Arial" w:eastAsia="Arial" w:hAnsi="Arial" w:cs="Arial"/>
        </w:rPr>
        <w:t>İl ölçeğinde göller hariç yüzölçümü 11.043 km²’dir. 2013 yılı ADNKS’ne göre il nüfusu 2.740.970 kişidir. Bursa % 28.78 ’lik bir artış oranıyla Türkiye’nin 4. Büyük kenti, Marmara Bölgesinin İstanbul’dan sonra 2. büyük merkezi olmuştur. İlde km²’ye 252 kişi düşmektedir. Mustafakemalpaşa ve Orhaneli ilçeleri 1.731 km²’lik yüzölçümleri ile il içinde en büyük alana sahip olan yerleşmelerdir. Bunları 1.692 km² ile merkez ilçeler izlemektedir.</w:t>
      </w:r>
      <w:r w:rsidR="00591A52">
        <w:rPr>
          <w:rFonts w:ascii="Arial" w:eastAsia="Arial" w:hAnsi="Arial" w:cs="Arial"/>
        </w:rPr>
        <w:br w:type="page"/>
      </w:r>
      <w:r w:rsidR="0051542A" w:rsidRPr="0051542A">
        <w:rPr>
          <w:rFonts w:ascii="Arial" w:eastAsia="Arial" w:hAnsi="Arial" w:cs="Arial"/>
          <w:b/>
        </w:rPr>
        <w:lastRenderedPageBreak/>
        <w:t>2.</w:t>
      </w:r>
      <w:proofErr w:type="gramStart"/>
      <w:r w:rsidR="0051542A" w:rsidRPr="0051542A">
        <w:rPr>
          <w:rFonts w:ascii="Arial" w:eastAsia="Arial" w:hAnsi="Arial" w:cs="Arial"/>
          <w:b/>
        </w:rPr>
        <w:t>4</w:t>
      </w:r>
      <w:r w:rsidR="0051542A">
        <w:rPr>
          <w:rFonts w:ascii="Arial" w:eastAsia="Arial" w:hAnsi="Arial" w:cs="Arial"/>
        </w:rPr>
        <w:t xml:space="preserve">   </w:t>
      </w:r>
      <w:r>
        <w:rPr>
          <w:rFonts w:ascii="Arial" w:eastAsia="Arial" w:hAnsi="Arial" w:cs="Arial"/>
          <w:b/>
          <w:bCs/>
        </w:rPr>
        <w:t>İklim</w:t>
      </w:r>
      <w:proofErr w:type="gramEnd"/>
    </w:p>
    <w:p w:rsidR="008F0AC2" w:rsidRDefault="008F0AC2">
      <w:pPr>
        <w:spacing w:line="151" w:lineRule="exact"/>
        <w:rPr>
          <w:sz w:val="20"/>
          <w:szCs w:val="20"/>
        </w:rPr>
      </w:pPr>
    </w:p>
    <w:p w:rsidR="008F0AC2" w:rsidRDefault="002359C5" w:rsidP="0028716E">
      <w:pPr>
        <w:spacing w:line="315" w:lineRule="auto"/>
        <w:ind w:left="20" w:firstLine="708"/>
        <w:jc w:val="both"/>
        <w:rPr>
          <w:sz w:val="20"/>
          <w:szCs w:val="20"/>
        </w:rPr>
      </w:pPr>
      <w:r>
        <w:rPr>
          <w:rFonts w:ascii="Arial" w:eastAsia="Arial" w:hAnsi="Arial" w:cs="Arial"/>
          <w:sz w:val="21"/>
          <w:szCs w:val="21"/>
        </w:rPr>
        <w:t>Bursa İlinde Marmara Bölgesi’ni ve kuzey Ege’yi de içine alan Marmara İklimi görülür. Kışları Akdeniz iklimi kadar ılık, yazları Karadeniz iklimi kadar yağışlı değildir. Karasal iklim kadar kışı soğuk, yazıda kurak geçmektedir. Buna bağlı olarak doğal bitki örtüsünü alçak kesimlerde Akdeniz kökenli</w:t>
      </w:r>
      <w:bookmarkStart w:id="3" w:name="page7"/>
      <w:bookmarkEnd w:id="3"/>
      <w:r w:rsidR="0028716E">
        <w:rPr>
          <w:rFonts w:ascii="Arial" w:eastAsia="Arial" w:hAnsi="Arial" w:cs="Arial"/>
          <w:sz w:val="21"/>
          <w:szCs w:val="21"/>
        </w:rPr>
        <w:t xml:space="preserve"> </w:t>
      </w:r>
      <w:r>
        <w:rPr>
          <w:rFonts w:ascii="Arial" w:eastAsia="Arial" w:hAnsi="Arial" w:cs="Arial"/>
        </w:rPr>
        <w:t>bitkiler, yüksek kesimlerde kuzeye bakan yamaçlarda Karadeniz bitki topluluğu özelliğindeki nemli ormanlar oluşturmaktadır.</w:t>
      </w:r>
    </w:p>
    <w:p w:rsidR="008F0AC2" w:rsidRDefault="008F0AC2">
      <w:pPr>
        <w:spacing w:line="129" w:lineRule="exact"/>
        <w:rPr>
          <w:sz w:val="20"/>
          <w:szCs w:val="20"/>
        </w:rPr>
      </w:pPr>
    </w:p>
    <w:p w:rsidR="008F0AC2" w:rsidRDefault="008F0AC2">
      <w:pPr>
        <w:spacing w:line="124" w:lineRule="exact"/>
        <w:rPr>
          <w:sz w:val="20"/>
          <w:szCs w:val="20"/>
        </w:rPr>
      </w:pPr>
    </w:p>
    <w:p w:rsidR="008F0AC2" w:rsidRDefault="002359C5" w:rsidP="009B230F">
      <w:pPr>
        <w:numPr>
          <w:ilvl w:val="0"/>
          <w:numId w:val="5"/>
        </w:numPr>
        <w:tabs>
          <w:tab w:val="left" w:pos="567"/>
        </w:tabs>
        <w:spacing w:line="239" w:lineRule="auto"/>
        <w:ind w:left="567" w:hanging="567"/>
        <w:jc w:val="both"/>
        <w:rPr>
          <w:rFonts w:ascii="Arial" w:eastAsia="Arial" w:hAnsi="Arial" w:cs="Arial"/>
          <w:b/>
          <w:bCs/>
        </w:rPr>
      </w:pPr>
      <w:r>
        <w:rPr>
          <w:rFonts w:ascii="Arial" w:eastAsia="Arial" w:hAnsi="Arial" w:cs="Arial"/>
          <w:b/>
          <w:bCs/>
        </w:rPr>
        <w:t xml:space="preserve">Genel Jeoloji </w:t>
      </w:r>
    </w:p>
    <w:p w:rsidR="008F0AC2" w:rsidRDefault="008F0AC2">
      <w:pPr>
        <w:spacing w:line="62" w:lineRule="exact"/>
        <w:rPr>
          <w:sz w:val="20"/>
          <w:szCs w:val="20"/>
        </w:rPr>
      </w:pPr>
    </w:p>
    <w:p w:rsidR="008F0AC2" w:rsidRDefault="008F0AC2">
      <w:pPr>
        <w:spacing w:line="150" w:lineRule="exact"/>
        <w:rPr>
          <w:sz w:val="20"/>
          <w:szCs w:val="20"/>
        </w:rPr>
      </w:pPr>
    </w:p>
    <w:p w:rsidR="008F0AC2" w:rsidRDefault="002359C5" w:rsidP="00894774">
      <w:pPr>
        <w:spacing w:line="299" w:lineRule="auto"/>
        <w:ind w:left="7" w:firstLine="713"/>
        <w:jc w:val="both"/>
        <w:rPr>
          <w:sz w:val="20"/>
          <w:szCs w:val="20"/>
        </w:rPr>
      </w:pPr>
      <w:r>
        <w:rPr>
          <w:rFonts w:ascii="Arial" w:eastAsia="Arial" w:hAnsi="Arial" w:cs="Arial"/>
        </w:rPr>
        <w:t>Bursa ili genel jeolojik durumu, yaşlıdan gence doğru aşağıda başlıklar halinde sunulmuştur. Paleozoik: İl genelinde geniş yayılımlar sunan paleozoik yaşlı metamorfik kayaçlar çok kıvrımlı, kırıklı ve ekaylıdır. Söğüt Metamorfitlerinin batıya devamı olan bu kayaçlar içinde kuvars-klorit muskovit şist, klorit-epidot şist, albit-epidot-amfibol şist, kuvars-epidot gloukofan şist, granatlı şist, bazik şist, kuvarsit ve kalkşist mermer incelenmiştir. Ayrıca bunlarla tektonik ilişkili olarak bulunan serpantinitler yer almaktadır. Liyas öncesi granitle kesilmiş olan bu metamorfitler Barrow tipi Yeşil şist fasiyesinin (düşük - orta basınç, düşük sıcaklık) mineral parajenezlerini içermektedir. Inceleme alanında metamorfikler içinde çeşitli yeşil tonlarda çoğu yapraklanmış bazen de ilksel özelliklerini korumuş sert, masif görünüşlü olarak izlenmiş serpantinler tamamen antigronitten oluşmuştur. Relikt minerallere rastlanmamaktadır. Masif kısımdan alınan örneklerde ise sadece ayrışmış gabroik kayaç tanımı yapılabilmektedir. Serpantin mineralleri dışında sadece opak minerallere rastlanmaktadır. Yer yer karbonatlaşma görülmektedir. Yapılan çalışmalarda serpantinler yan kayaçlarla devamlı tektonik ilişkili olarak incelenmiştir. Dokanaklarda silisleşmiş karbonatlaşmış sert bir kayaç olan lisfenite rastlanmıştır. Serpantinitler, alt dokanağı belirsiz, üst dokanağı granitlerle kesilmiş olarak;</w:t>
      </w:r>
    </w:p>
    <w:p w:rsidR="008F0AC2" w:rsidRDefault="008F0AC2">
      <w:pPr>
        <w:spacing w:line="136" w:lineRule="exact"/>
        <w:rPr>
          <w:sz w:val="20"/>
          <w:szCs w:val="20"/>
        </w:rPr>
      </w:pPr>
    </w:p>
    <w:p w:rsidR="008F0AC2" w:rsidRDefault="002359C5" w:rsidP="00894774">
      <w:pPr>
        <w:spacing w:line="292" w:lineRule="auto"/>
        <w:ind w:left="7" w:right="20" w:firstLine="713"/>
        <w:jc w:val="both"/>
        <w:rPr>
          <w:sz w:val="20"/>
          <w:szCs w:val="20"/>
        </w:rPr>
      </w:pPr>
      <w:r>
        <w:rPr>
          <w:rFonts w:ascii="Arial" w:eastAsia="Arial" w:hAnsi="Arial" w:cs="Arial"/>
        </w:rPr>
        <w:t xml:space="preserve">Bloklu serinin </w:t>
      </w:r>
      <w:proofErr w:type="spellStart"/>
      <w:r>
        <w:rPr>
          <w:rFonts w:ascii="Arial" w:eastAsia="Arial" w:hAnsi="Arial" w:cs="Arial"/>
        </w:rPr>
        <w:t>detritikleri</w:t>
      </w:r>
      <w:proofErr w:type="spellEnd"/>
      <w:r>
        <w:rPr>
          <w:rFonts w:ascii="Arial" w:eastAsia="Arial" w:hAnsi="Arial" w:cs="Arial"/>
        </w:rPr>
        <w:t xml:space="preserve"> ile </w:t>
      </w:r>
      <w:proofErr w:type="spellStart"/>
      <w:r>
        <w:rPr>
          <w:rFonts w:ascii="Arial" w:eastAsia="Arial" w:hAnsi="Arial" w:cs="Arial"/>
        </w:rPr>
        <w:t>diskordanslı</w:t>
      </w:r>
      <w:proofErr w:type="spellEnd"/>
      <w:r>
        <w:rPr>
          <w:rFonts w:ascii="Arial" w:eastAsia="Arial" w:hAnsi="Arial" w:cs="Arial"/>
        </w:rPr>
        <w:t xml:space="preserve"> veya tektonik olarak örtülür, Spilitler serpantinler üzerine akmış olarak gelir, Liyas yaşlı detritikler tarafından diskordanslı olarak örtülür.</w:t>
      </w:r>
    </w:p>
    <w:p w:rsidR="008F0AC2" w:rsidRDefault="008F0AC2">
      <w:pPr>
        <w:spacing w:line="138" w:lineRule="exact"/>
        <w:rPr>
          <w:sz w:val="20"/>
          <w:szCs w:val="20"/>
        </w:rPr>
      </w:pPr>
    </w:p>
    <w:p w:rsidR="008F0AC2" w:rsidRDefault="002359C5" w:rsidP="00894774">
      <w:pPr>
        <w:spacing w:line="297" w:lineRule="auto"/>
        <w:ind w:left="7" w:firstLine="713"/>
        <w:jc w:val="both"/>
        <w:rPr>
          <w:sz w:val="20"/>
          <w:szCs w:val="20"/>
        </w:rPr>
      </w:pPr>
      <w:r>
        <w:rPr>
          <w:rFonts w:ascii="Arial" w:eastAsia="Arial" w:hAnsi="Arial" w:cs="Arial"/>
        </w:rPr>
        <w:t>Çok kıvrımlı ve kırıklı olarak izlenen birimin çalışma alanında düzgün bir istifi görülmez. Bu nedenle gerçek kalınlığı bilinmemekle beraber tahmini kalınlığı yaklaşıık 500 m’dir. Fosil ihtiva etmeyen birimin yaşı, üzerine transgresif olarak gelen Bayırköy Formasyonu ve spilitlere dayanılarak Liyas Alt - Orta Triyas öncesi, çakıllı ve bloklu Permiyen kireçtaşları ile karşılaştırıldığında Permiyen öncesi denilebilir.</w:t>
      </w:r>
    </w:p>
    <w:p w:rsidR="008F0AC2" w:rsidRDefault="008F0AC2">
      <w:pPr>
        <w:spacing w:line="136" w:lineRule="exact"/>
        <w:rPr>
          <w:sz w:val="20"/>
          <w:szCs w:val="20"/>
        </w:rPr>
      </w:pPr>
    </w:p>
    <w:p w:rsidR="008F0AC2" w:rsidRDefault="002359C5" w:rsidP="00894774">
      <w:pPr>
        <w:spacing w:line="298" w:lineRule="auto"/>
        <w:ind w:left="7" w:firstLine="713"/>
        <w:jc w:val="both"/>
        <w:rPr>
          <w:sz w:val="20"/>
          <w:szCs w:val="20"/>
        </w:rPr>
      </w:pPr>
      <w:r>
        <w:rPr>
          <w:rFonts w:ascii="Arial" w:eastAsia="Arial" w:hAnsi="Arial" w:cs="Arial"/>
        </w:rPr>
        <w:t xml:space="preserve">İl genelinde </w:t>
      </w:r>
      <w:proofErr w:type="spellStart"/>
      <w:r>
        <w:rPr>
          <w:rFonts w:ascii="Arial" w:eastAsia="Arial" w:hAnsi="Arial" w:cs="Arial"/>
        </w:rPr>
        <w:t>Paleozoyik</w:t>
      </w:r>
      <w:proofErr w:type="spellEnd"/>
      <w:r>
        <w:rPr>
          <w:rFonts w:ascii="Arial" w:eastAsia="Arial" w:hAnsi="Arial" w:cs="Arial"/>
        </w:rPr>
        <w:t xml:space="preserve"> yaşlı </w:t>
      </w:r>
      <w:proofErr w:type="spellStart"/>
      <w:r>
        <w:rPr>
          <w:rFonts w:ascii="Arial" w:eastAsia="Arial" w:hAnsi="Arial" w:cs="Arial"/>
        </w:rPr>
        <w:t>epimetamorfik</w:t>
      </w:r>
      <w:proofErr w:type="spellEnd"/>
      <w:r>
        <w:rPr>
          <w:rFonts w:ascii="Arial" w:eastAsia="Arial" w:hAnsi="Arial" w:cs="Arial"/>
        </w:rPr>
        <w:t xml:space="preserve"> kayaçlarda yer almakta olup genellikle rekristalize kireçtaşı istifi şeklindedir. Bu istif sahanın kuzeyini çevreler. Genellikle kireçtaşı olarak görülen bu istif arasında şistlerde yer almaktadır. Kireçtaşları genellikle beyaz, krem ve pembemsi renkler başta olmak üzere gri, mavi ve siyaha yakın renklerdedir. Oldukça sert, aşırı kırıklı ve çatlaklıdır. Çatlaklar beyaz kalsit damarları içermektedir. Kireçtaşlarında tabakalanma belirsizdir. Önceki çalışmalarda bu kireçtaşının yaşı Üst Permiyen olarak tespit edilmiştir.</w:t>
      </w:r>
    </w:p>
    <w:p w:rsidR="008F0AC2" w:rsidRDefault="008F0AC2">
      <w:pPr>
        <w:spacing w:line="132" w:lineRule="exact"/>
        <w:rPr>
          <w:sz w:val="20"/>
          <w:szCs w:val="20"/>
        </w:rPr>
      </w:pPr>
    </w:p>
    <w:p w:rsidR="008F0AC2" w:rsidRDefault="002359C5" w:rsidP="00894774">
      <w:pPr>
        <w:spacing w:line="298" w:lineRule="auto"/>
        <w:ind w:left="7" w:firstLine="713"/>
        <w:jc w:val="both"/>
        <w:rPr>
          <w:sz w:val="20"/>
          <w:szCs w:val="20"/>
        </w:rPr>
      </w:pPr>
      <w:r>
        <w:rPr>
          <w:rFonts w:ascii="Arial" w:eastAsia="Arial" w:hAnsi="Arial" w:cs="Arial"/>
        </w:rPr>
        <w:t>İl genelinde yer alan metamorfik kayaçlar sedimanter ve mağmatik olmak üzere iki ayrı kayaç topluluğunun ürünleridir. Denizaltı volkanizması ürünü bazik lav ve tüflerin çökelme çanağında sedimanter kökenli birimlerin arasına yerleşmesi neticesinde onlarla ilksel ilişkili olarak birlikte metamorfizmaya uğrayarak inceleme alanındaki bazik şistler ve amfibollü şistlerin muhtemelen bir kısmını oluşturmuşlardır. Metamorfik kayaçlar ve bunlar ile birlikte ekaylanmış, kıvrımlanmış serpantinlerin, paleotetisin kapanımı esnasında metamorfizmaya uğramış birimlerin eşdeğeri olarak yorumlanabilir.</w:t>
      </w:r>
    </w:p>
    <w:p w:rsidR="008F0AC2" w:rsidRDefault="008F0AC2">
      <w:pPr>
        <w:spacing w:line="46" w:lineRule="exact"/>
        <w:rPr>
          <w:sz w:val="20"/>
          <w:szCs w:val="20"/>
        </w:rPr>
      </w:pPr>
      <w:bookmarkStart w:id="4" w:name="page10"/>
      <w:bookmarkEnd w:id="4"/>
    </w:p>
    <w:p w:rsidR="008F0AC2" w:rsidRDefault="008F0AC2">
      <w:pPr>
        <w:spacing w:line="177" w:lineRule="exact"/>
        <w:rPr>
          <w:sz w:val="20"/>
          <w:szCs w:val="20"/>
        </w:rPr>
      </w:pPr>
    </w:p>
    <w:p w:rsidR="008F0AC2" w:rsidRDefault="002359C5" w:rsidP="009B230F">
      <w:pPr>
        <w:numPr>
          <w:ilvl w:val="0"/>
          <w:numId w:val="9"/>
        </w:numPr>
        <w:tabs>
          <w:tab w:val="left" w:pos="567"/>
        </w:tabs>
        <w:ind w:left="567" w:hanging="567"/>
        <w:jc w:val="both"/>
        <w:rPr>
          <w:rFonts w:ascii="Arial" w:eastAsia="Arial" w:hAnsi="Arial" w:cs="Arial"/>
          <w:b/>
          <w:bCs/>
        </w:rPr>
      </w:pPr>
      <w:r>
        <w:rPr>
          <w:rFonts w:ascii="Arial" w:eastAsia="Arial" w:hAnsi="Arial" w:cs="Arial"/>
          <w:b/>
          <w:bCs/>
        </w:rPr>
        <w:t>Toprak Kabiliyeti</w:t>
      </w:r>
    </w:p>
    <w:p w:rsidR="008F0AC2" w:rsidRDefault="008F0AC2">
      <w:pPr>
        <w:spacing w:line="150" w:lineRule="exact"/>
        <w:rPr>
          <w:sz w:val="20"/>
          <w:szCs w:val="20"/>
        </w:rPr>
      </w:pPr>
    </w:p>
    <w:p w:rsidR="008F0AC2" w:rsidRDefault="002359C5">
      <w:pPr>
        <w:spacing w:line="314" w:lineRule="auto"/>
        <w:ind w:left="7" w:firstLine="708"/>
        <w:jc w:val="both"/>
        <w:rPr>
          <w:sz w:val="20"/>
          <w:szCs w:val="20"/>
        </w:rPr>
      </w:pPr>
      <w:r>
        <w:rPr>
          <w:rFonts w:ascii="Arial" w:eastAsia="Arial" w:hAnsi="Arial" w:cs="Arial"/>
          <w:sz w:val="21"/>
          <w:szCs w:val="21"/>
        </w:rPr>
        <w:t>Planlama alanı Bursa 2020 Yılı 1/100.000 Ölçekli Çevre Düzeni Planı’nda yerleşimin bulunduğu alan Kırsal Yerleşim Alanı, çevresi ise Tarım Alanı olarak planlanmıştır. Bursa 2020 Yılı 1/100.000 Ölçekli Çevre Düzeni Planı plan hükümlerinde diğer tarım alanları olarak belirtilen alanlar; Başbakanlık Köy Hizmetleri Genel Müdürlüğü’nce 1. ve 2. sınıf tarım toprağı ve özel mahsul alanı olmadığı belirlenen, Devlet Su İşleri Genel Müdürlüğü’nce yapılmış sulama uygulaması veya projesi, toplulaştırma alanı, orman alanı olmayan ve düşük nitelikli tarım alanı olarak kabul edilen alanlardır.</w:t>
      </w:r>
    </w:p>
    <w:p w:rsidR="008F0AC2" w:rsidRDefault="008F0AC2">
      <w:pPr>
        <w:spacing w:line="232" w:lineRule="exact"/>
        <w:rPr>
          <w:sz w:val="20"/>
          <w:szCs w:val="20"/>
        </w:rPr>
      </w:pPr>
    </w:p>
    <w:p w:rsidR="008F0AC2" w:rsidRPr="00342285" w:rsidRDefault="002359C5">
      <w:pPr>
        <w:tabs>
          <w:tab w:val="left" w:pos="346"/>
        </w:tabs>
        <w:ind w:left="7"/>
      </w:pPr>
      <w:r w:rsidRPr="00342285">
        <w:rPr>
          <w:rFonts w:ascii="Arial" w:eastAsia="Arial" w:hAnsi="Arial" w:cs="Arial"/>
          <w:b/>
          <w:bCs/>
        </w:rPr>
        <w:t>3.</w:t>
      </w:r>
      <w:r w:rsidRPr="00342285">
        <w:tab/>
      </w:r>
      <w:r w:rsidRPr="00342285">
        <w:rPr>
          <w:rFonts w:ascii="Arial" w:eastAsia="Arial" w:hAnsi="Arial" w:cs="Arial"/>
          <w:b/>
          <w:bCs/>
        </w:rPr>
        <w:t>TARİHSEL GELİŞİM</w:t>
      </w:r>
    </w:p>
    <w:p w:rsidR="008F0AC2" w:rsidRDefault="008F0AC2">
      <w:pPr>
        <w:spacing w:line="257" w:lineRule="exact"/>
        <w:rPr>
          <w:sz w:val="20"/>
          <w:szCs w:val="20"/>
        </w:rPr>
      </w:pPr>
    </w:p>
    <w:p w:rsidR="008F0AC2" w:rsidRDefault="002359C5">
      <w:pPr>
        <w:spacing w:line="316" w:lineRule="auto"/>
        <w:ind w:left="7" w:firstLine="708"/>
        <w:jc w:val="both"/>
        <w:rPr>
          <w:sz w:val="20"/>
          <w:szCs w:val="20"/>
        </w:rPr>
      </w:pPr>
      <w:r>
        <w:rPr>
          <w:rFonts w:ascii="Arial" w:eastAsia="Arial" w:hAnsi="Arial" w:cs="Arial"/>
          <w:sz w:val="21"/>
          <w:szCs w:val="21"/>
        </w:rPr>
        <w:t>Gürsu tarihine ilişkin kesin yazılı bilgiler bulunmamasına rağmen çok eski bir yerleşim merkezi olduğu bilinmektedir. Gürsu, tarihi, antik döneme kadar uzanan, Roma ve Bizans hâkimiyetinde kalmış eski bir yerleşim yeridir. Osmanlı döneminde Gürsu'nun adı, Kebir Susığırlık'tır.</w:t>
      </w:r>
    </w:p>
    <w:p w:rsidR="008F0AC2" w:rsidRDefault="002359C5" w:rsidP="00591A52">
      <w:pPr>
        <w:spacing w:line="299" w:lineRule="auto"/>
        <w:ind w:left="7" w:firstLine="708"/>
        <w:jc w:val="both"/>
        <w:rPr>
          <w:sz w:val="20"/>
          <w:szCs w:val="20"/>
        </w:rPr>
      </w:pPr>
      <w:bookmarkStart w:id="5" w:name="page17"/>
      <w:bookmarkEnd w:id="5"/>
      <w:r>
        <w:rPr>
          <w:rFonts w:ascii="Arial" w:eastAsia="Arial" w:hAnsi="Arial" w:cs="Arial"/>
        </w:rPr>
        <w:t>Arazisinin sulak olması nedeniyle sığır yetiştirmeye çok elverişli bir yer olduğundan bu adı almıştır. Osmanlı İmparatorluğu döneminde, halk saray için sığır yetiştirmekteydi. Bunun yanında sulak araziye ve verimli topraklara sahip olması nedeniyle tarım da bölge halkı için önemli bir geçim kaynağıydı. 1923'te imzalanan Lozan Antlaşması gereğince gerçekleştirilen nüfus mübadelesine değin bölgede Rumlar da yaşamaktaydı.1915 yılında yapılan nüfus sayımı sonuçlarına göre, Gürsu'da 607 Müslüman-Türk'e karşılık 2 bin 402 Rum nüfus bulunuyordu, Lozan Antlaşması gereğince 1923 yılından itibaren buradaki Rum nüfus ile Yunanistan'da yaşayan Türk nüfus mübadil edilmiştir. 1 Mart 1930 tarihinde Susığırlık Belediyesi adıyla belediye teşkilatı kurulmuş, 1931 yılında Gürsu adını almıştır.Gürsu, Bursa'nın Yıldırım merkez ilçesine bağlı bucak iken 9 Mayıs 1990 tarih ve 3644 sayılı Kanunla ilçe statüsü kazanmış, Ekim 1991 tarihinde kuruluş işlemlerini tamamlayarak ilçe olarak hizmete başlamıştır.</w:t>
      </w:r>
    </w:p>
    <w:p w:rsidR="008F0AC2" w:rsidRDefault="008F0AC2">
      <w:pPr>
        <w:spacing w:line="200" w:lineRule="exact"/>
        <w:rPr>
          <w:sz w:val="20"/>
          <w:szCs w:val="20"/>
        </w:rPr>
      </w:pPr>
    </w:p>
    <w:p w:rsidR="008F0AC2" w:rsidRDefault="008F0AC2">
      <w:pPr>
        <w:spacing w:line="200" w:lineRule="exact"/>
        <w:rPr>
          <w:sz w:val="20"/>
          <w:szCs w:val="20"/>
        </w:rPr>
      </w:pPr>
    </w:p>
    <w:p w:rsidR="008F0AC2" w:rsidRDefault="002359C5" w:rsidP="009B230F">
      <w:pPr>
        <w:numPr>
          <w:ilvl w:val="0"/>
          <w:numId w:val="10"/>
        </w:numPr>
        <w:tabs>
          <w:tab w:val="left" w:pos="367"/>
        </w:tabs>
        <w:ind w:left="367" w:hanging="367"/>
        <w:jc w:val="both"/>
        <w:rPr>
          <w:rFonts w:ascii="Arial" w:eastAsia="Arial" w:hAnsi="Arial" w:cs="Arial"/>
          <w:b/>
          <w:bCs/>
        </w:rPr>
      </w:pPr>
      <w:r>
        <w:rPr>
          <w:rFonts w:ascii="Arial" w:eastAsia="Arial" w:hAnsi="Arial" w:cs="Arial"/>
          <w:b/>
          <w:bCs/>
        </w:rPr>
        <w:t>SOSYAL ve DEMOGRAFİK YAPI</w:t>
      </w:r>
    </w:p>
    <w:p w:rsidR="008F0AC2" w:rsidRDefault="008F0AC2">
      <w:pPr>
        <w:spacing w:line="167" w:lineRule="exact"/>
        <w:rPr>
          <w:rFonts w:ascii="Arial" w:eastAsia="Arial" w:hAnsi="Arial" w:cs="Arial"/>
          <w:b/>
          <w:bCs/>
        </w:rPr>
      </w:pPr>
    </w:p>
    <w:p w:rsidR="008F0AC2" w:rsidRDefault="002359C5" w:rsidP="009B230F">
      <w:pPr>
        <w:numPr>
          <w:ilvl w:val="1"/>
          <w:numId w:val="10"/>
        </w:numPr>
        <w:tabs>
          <w:tab w:val="left" w:pos="707"/>
        </w:tabs>
        <w:ind w:left="707" w:hanging="640"/>
        <w:jc w:val="both"/>
        <w:rPr>
          <w:rFonts w:ascii="Arial" w:eastAsia="Arial" w:hAnsi="Arial" w:cs="Arial"/>
          <w:b/>
          <w:bCs/>
        </w:rPr>
      </w:pPr>
      <w:r>
        <w:rPr>
          <w:rFonts w:ascii="Arial" w:eastAsia="Arial" w:hAnsi="Arial" w:cs="Arial"/>
          <w:b/>
          <w:bCs/>
        </w:rPr>
        <w:t>Nüfus</w:t>
      </w:r>
    </w:p>
    <w:p w:rsidR="008F0AC2" w:rsidRDefault="008F0AC2">
      <w:pPr>
        <w:spacing w:line="149" w:lineRule="exact"/>
        <w:rPr>
          <w:sz w:val="20"/>
          <w:szCs w:val="20"/>
        </w:rPr>
      </w:pPr>
    </w:p>
    <w:p w:rsidR="008F0AC2" w:rsidRDefault="002359C5">
      <w:pPr>
        <w:spacing w:line="297" w:lineRule="auto"/>
        <w:ind w:left="7" w:firstLine="708"/>
        <w:jc w:val="both"/>
        <w:rPr>
          <w:sz w:val="20"/>
          <w:szCs w:val="20"/>
        </w:rPr>
      </w:pPr>
      <w:r>
        <w:rPr>
          <w:rFonts w:ascii="Arial" w:eastAsia="Arial" w:hAnsi="Arial" w:cs="Arial"/>
        </w:rPr>
        <w:t>Gürsu ilçesinde 2013 yılı sonu itibariyle 68.872 kişi yaşamaktadır. Nüfusun %49,6'sını kadın nüfus oluşturmaktadır, 2007-2013 yılları arası ilçe nüfusu yıllar itibariyle incelendiğinde, il ve ilçe merkezleri nüfusunda artış, belde ve köylerin nüfusunda az da olsa bir düşüş yaşandığı gözlemlenmektedir.</w:t>
      </w:r>
    </w:p>
    <w:p w:rsidR="008F0AC2" w:rsidRDefault="008F0AC2">
      <w:pPr>
        <w:spacing w:line="2" w:lineRule="exact"/>
        <w:rPr>
          <w:sz w:val="20"/>
          <w:szCs w:val="20"/>
        </w:rPr>
      </w:pPr>
    </w:p>
    <w:p w:rsidR="008F0AC2" w:rsidRDefault="002359C5">
      <w:pPr>
        <w:ind w:left="7"/>
        <w:rPr>
          <w:sz w:val="20"/>
          <w:szCs w:val="20"/>
        </w:rPr>
      </w:pPr>
      <w:r>
        <w:rPr>
          <w:rFonts w:ascii="Arial" w:eastAsia="Arial" w:hAnsi="Arial" w:cs="Arial"/>
          <w:b/>
          <w:bCs/>
          <w:i/>
          <w:iCs/>
          <w:sz w:val="18"/>
          <w:szCs w:val="18"/>
        </w:rPr>
        <w:t>Gürsu İlçesi 2013 yılı nüfus tablosu</w:t>
      </w:r>
    </w:p>
    <w:p w:rsidR="008F0AC2" w:rsidRDefault="008F0AC2">
      <w:pPr>
        <w:spacing w:line="186" w:lineRule="exact"/>
        <w:rPr>
          <w:sz w:val="20"/>
          <w:szCs w:val="20"/>
        </w:rPr>
      </w:pPr>
    </w:p>
    <w:tbl>
      <w:tblPr>
        <w:tblW w:w="0" w:type="auto"/>
        <w:tblInd w:w="17" w:type="dxa"/>
        <w:tblLayout w:type="fixed"/>
        <w:tblCellMar>
          <w:left w:w="0" w:type="dxa"/>
          <w:right w:w="0" w:type="dxa"/>
        </w:tblCellMar>
        <w:tblLook w:val="04A0" w:firstRow="1" w:lastRow="0" w:firstColumn="1" w:lastColumn="0" w:noHBand="0" w:noVBand="1"/>
      </w:tblPr>
      <w:tblGrid>
        <w:gridCol w:w="1700"/>
        <w:gridCol w:w="2420"/>
        <w:gridCol w:w="2980"/>
        <w:gridCol w:w="2100"/>
      </w:tblGrid>
      <w:tr w:rsidR="008F0AC2">
        <w:trPr>
          <w:trHeight w:val="342"/>
        </w:trPr>
        <w:tc>
          <w:tcPr>
            <w:tcW w:w="1700" w:type="dxa"/>
            <w:tcBorders>
              <w:top w:val="single" w:sz="8" w:space="0" w:color="auto"/>
              <w:left w:val="single" w:sz="8" w:space="0" w:color="auto"/>
              <w:bottom w:val="single" w:sz="8" w:space="0" w:color="D0CECE"/>
              <w:right w:val="single" w:sz="8" w:space="0" w:color="auto"/>
            </w:tcBorders>
            <w:shd w:val="clear" w:color="auto" w:fill="D0CECE"/>
            <w:vAlign w:val="bottom"/>
          </w:tcPr>
          <w:p w:rsidR="008F0AC2" w:rsidRDefault="002359C5">
            <w:pPr>
              <w:jc w:val="center"/>
              <w:rPr>
                <w:sz w:val="20"/>
                <w:szCs w:val="20"/>
              </w:rPr>
            </w:pPr>
            <w:r>
              <w:rPr>
                <w:rFonts w:ascii="Arial" w:eastAsia="Arial" w:hAnsi="Arial" w:cs="Arial"/>
                <w:b/>
                <w:bCs/>
                <w:w w:val="99"/>
                <w:sz w:val="18"/>
                <w:szCs w:val="18"/>
              </w:rPr>
              <w:t>YERLEŞİM</w:t>
            </w:r>
          </w:p>
        </w:tc>
        <w:tc>
          <w:tcPr>
            <w:tcW w:w="2420" w:type="dxa"/>
            <w:tcBorders>
              <w:top w:val="single" w:sz="8" w:space="0" w:color="auto"/>
              <w:bottom w:val="single" w:sz="8" w:space="0" w:color="D0CECE"/>
              <w:right w:val="single" w:sz="8" w:space="0" w:color="auto"/>
            </w:tcBorders>
            <w:shd w:val="clear" w:color="auto" w:fill="D0CECE"/>
            <w:vAlign w:val="bottom"/>
          </w:tcPr>
          <w:p w:rsidR="008F0AC2" w:rsidRDefault="002359C5">
            <w:pPr>
              <w:ind w:left="820"/>
              <w:rPr>
                <w:sz w:val="20"/>
                <w:szCs w:val="20"/>
              </w:rPr>
            </w:pPr>
            <w:r>
              <w:rPr>
                <w:rFonts w:ascii="Arial" w:eastAsia="Arial" w:hAnsi="Arial" w:cs="Arial"/>
                <w:b/>
                <w:bCs/>
                <w:sz w:val="18"/>
                <w:szCs w:val="18"/>
              </w:rPr>
              <w:t>TOPLAM</w:t>
            </w:r>
          </w:p>
        </w:tc>
        <w:tc>
          <w:tcPr>
            <w:tcW w:w="2980" w:type="dxa"/>
            <w:tcBorders>
              <w:top w:val="single" w:sz="8" w:space="0" w:color="auto"/>
              <w:bottom w:val="single" w:sz="8" w:space="0" w:color="D0CECE"/>
              <w:right w:val="single" w:sz="8" w:space="0" w:color="auto"/>
            </w:tcBorders>
            <w:shd w:val="clear" w:color="auto" w:fill="D0CECE"/>
            <w:vAlign w:val="bottom"/>
          </w:tcPr>
          <w:p w:rsidR="008F0AC2" w:rsidRDefault="002359C5">
            <w:pPr>
              <w:ind w:left="1160"/>
              <w:rPr>
                <w:sz w:val="20"/>
                <w:szCs w:val="20"/>
              </w:rPr>
            </w:pPr>
            <w:r>
              <w:rPr>
                <w:rFonts w:ascii="Arial" w:eastAsia="Arial" w:hAnsi="Arial" w:cs="Arial"/>
                <w:b/>
                <w:bCs/>
                <w:sz w:val="18"/>
                <w:szCs w:val="18"/>
              </w:rPr>
              <w:t>ERKEK</w:t>
            </w:r>
          </w:p>
        </w:tc>
        <w:tc>
          <w:tcPr>
            <w:tcW w:w="2100" w:type="dxa"/>
            <w:tcBorders>
              <w:top w:val="single" w:sz="8" w:space="0" w:color="auto"/>
              <w:bottom w:val="single" w:sz="8" w:space="0" w:color="D0CECE"/>
              <w:right w:val="single" w:sz="8" w:space="0" w:color="auto"/>
            </w:tcBorders>
            <w:shd w:val="clear" w:color="auto" w:fill="D0CECE"/>
            <w:vAlign w:val="bottom"/>
          </w:tcPr>
          <w:p w:rsidR="008F0AC2" w:rsidRDefault="002359C5">
            <w:pPr>
              <w:ind w:left="760"/>
              <w:rPr>
                <w:sz w:val="20"/>
                <w:szCs w:val="20"/>
              </w:rPr>
            </w:pPr>
            <w:r>
              <w:rPr>
                <w:rFonts w:ascii="Arial" w:eastAsia="Arial" w:hAnsi="Arial" w:cs="Arial"/>
                <w:b/>
                <w:bCs/>
                <w:sz w:val="18"/>
                <w:szCs w:val="18"/>
              </w:rPr>
              <w:t>KADIN</w:t>
            </w:r>
          </w:p>
        </w:tc>
      </w:tr>
      <w:tr w:rsidR="008F0AC2">
        <w:trPr>
          <w:trHeight w:val="279"/>
        </w:trPr>
        <w:tc>
          <w:tcPr>
            <w:tcW w:w="1700" w:type="dxa"/>
            <w:tcBorders>
              <w:top w:val="single" w:sz="8" w:space="0" w:color="auto"/>
              <w:left w:val="single" w:sz="8" w:space="0" w:color="auto"/>
              <w:bottom w:val="single" w:sz="8" w:space="0" w:color="D9D9D9"/>
              <w:right w:val="single" w:sz="8" w:space="0" w:color="auto"/>
            </w:tcBorders>
            <w:shd w:val="clear" w:color="auto" w:fill="D9D9D9"/>
            <w:vAlign w:val="bottom"/>
          </w:tcPr>
          <w:p w:rsidR="008F0AC2" w:rsidRDefault="002359C5">
            <w:pPr>
              <w:jc w:val="center"/>
              <w:rPr>
                <w:sz w:val="20"/>
                <w:szCs w:val="20"/>
              </w:rPr>
            </w:pPr>
            <w:r>
              <w:rPr>
                <w:rFonts w:ascii="Arial" w:eastAsia="Arial" w:hAnsi="Arial" w:cs="Arial"/>
                <w:b/>
                <w:bCs/>
                <w:w w:val="99"/>
                <w:sz w:val="18"/>
                <w:szCs w:val="18"/>
              </w:rPr>
              <w:t>BURSA</w:t>
            </w:r>
          </w:p>
        </w:tc>
        <w:tc>
          <w:tcPr>
            <w:tcW w:w="2420" w:type="dxa"/>
            <w:tcBorders>
              <w:top w:val="single" w:sz="8" w:space="0" w:color="auto"/>
              <w:right w:val="single" w:sz="8" w:space="0" w:color="auto"/>
            </w:tcBorders>
            <w:vAlign w:val="bottom"/>
          </w:tcPr>
          <w:p w:rsidR="008F0AC2" w:rsidRDefault="002359C5">
            <w:pPr>
              <w:ind w:right="730"/>
              <w:jc w:val="right"/>
              <w:rPr>
                <w:sz w:val="20"/>
                <w:szCs w:val="20"/>
              </w:rPr>
            </w:pPr>
            <w:r>
              <w:rPr>
                <w:rFonts w:ascii="Arial" w:eastAsia="Arial" w:hAnsi="Arial" w:cs="Arial"/>
                <w:sz w:val="18"/>
                <w:szCs w:val="18"/>
              </w:rPr>
              <w:t>2.740.970</w:t>
            </w:r>
          </w:p>
        </w:tc>
        <w:tc>
          <w:tcPr>
            <w:tcW w:w="2980" w:type="dxa"/>
            <w:tcBorders>
              <w:top w:val="single" w:sz="8" w:space="0" w:color="auto"/>
              <w:right w:val="single" w:sz="8" w:space="0" w:color="auto"/>
            </w:tcBorders>
            <w:vAlign w:val="bottom"/>
          </w:tcPr>
          <w:p w:rsidR="008F0AC2" w:rsidRDefault="002359C5">
            <w:pPr>
              <w:ind w:right="1030"/>
              <w:jc w:val="right"/>
              <w:rPr>
                <w:sz w:val="20"/>
                <w:szCs w:val="20"/>
              </w:rPr>
            </w:pPr>
            <w:r>
              <w:rPr>
                <w:rFonts w:ascii="Arial" w:eastAsia="Arial" w:hAnsi="Arial" w:cs="Arial"/>
                <w:sz w:val="18"/>
                <w:szCs w:val="18"/>
              </w:rPr>
              <w:t>1371.914</w:t>
            </w:r>
          </w:p>
        </w:tc>
        <w:tc>
          <w:tcPr>
            <w:tcW w:w="2100" w:type="dxa"/>
            <w:tcBorders>
              <w:top w:val="single" w:sz="8" w:space="0" w:color="auto"/>
              <w:right w:val="single" w:sz="8" w:space="0" w:color="auto"/>
            </w:tcBorders>
            <w:vAlign w:val="bottom"/>
          </w:tcPr>
          <w:p w:rsidR="008F0AC2" w:rsidRDefault="002359C5">
            <w:pPr>
              <w:ind w:right="570"/>
              <w:jc w:val="right"/>
              <w:rPr>
                <w:sz w:val="20"/>
                <w:szCs w:val="20"/>
              </w:rPr>
            </w:pPr>
            <w:r>
              <w:rPr>
                <w:rFonts w:ascii="Arial" w:eastAsia="Arial" w:hAnsi="Arial" w:cs="Arial"/>
                <w:sz w:val="18"/>
                <w:szCs w:val="18"/>
              </w:rPr>
              <w:t>1.369.056</w:t>
            </w:r>
          </w:p>
        </w:tc>
      </w:tr>
      <w:tr w:rsidR="008F0AC2">
        <w:trPr>
          <w:trHeight w:val="277"/>
        </w:trPr>
        <w:tc>
          <w:tcPr>
            <w:tcW w:w="1700" w:type="dxa"/>
            <w:tcBorders>
              <w:top w:val="single" w:sz="8" w:space="0" w:color="auto"/>
              <w:left w:val="single" w:sz="8" w:space="0" w:color="auto"/>
              <w:bottom w:val="single" w:sz="8" w:space="0" w:color="D9D9D9"/>
              <w:right w:val="single" w:sz="8" w:space="0" w:color="auto"/>
            </w:tcBorders>
            <w:shd w:val="clear" w:color="auto" w:fill="D9D9D9"/>
            <w:vAlign w:val="bottom"/>
          </w:tcPr>
          <w:p w:rsidR="008F0AC2" w:rsidRDefault="002359C5">
            <w:pPr>
              <w:jc w:val="center"/>
              <w:rPr>
                <w:sz w:val="20"/>
                <w:szCs w:val="20"/>
              </w:rPr>
            </w:pPr>
            <w:r>
              <w:rPr>
                <w:rFonts w:ascii="Arial" w:eastAsia="Arial" w:hAnsi="Arial" w:cs="Arial"/>
                <w:b/>
                <w:bCs/>
                <w:sz w:val="18"/>
                <w:szCs w:val="18"/>
              </w:rPr>
              <w:t>GÜRSU</w:t>
            </w:r>
          </w:p>
        </w:tc>
        <w:tc>
          <w:tcPr>
            <w:tcW w:w="2420" w:type="dxa"/>
            <w:tcBorders>
              <w:top w:val="single" w:sz="8" w:space="0" w:color="auto"/>
              <w:right w:val="single" w:sz="8" w:space="0" w:color="auto"/>
            </w:tcBorders>
            <w:vAlign w:val="bottom"/>
          </w:tcPr>
          <w:p w:rsidR="008F0AC2" w:rsidRDefault="002359C5">
            <w:pPr>
              <w:ind w:right="850"/>
              <w:jc w:val="right"/>
              <w:rPr>
                <w:sz w:val="20"/>
                <w:szCs w:val="20"/>
              </w:rPr>
            </w:pPr>
            <w:r>
              <w:rPr>
                <w:rFonts w:ascii="Arial" w:eastAsia="Arial" w:hAnsi="Arial" w:cs="Arial"/>
                <w:sz w:val="18"/>
                <w:szCs w:val="18"/>
              </w:rPr>
              <w:t>98.872</w:t>
            </w:r>
          </w:p>
        </w:tc>
        <w:tc>
          <w:tcPr>
            <w:tcW w:w="2980" w:type="dxa"/>
            <w:tcBorders>
              <w:top w:val="single" w:sz="8" w:space="0" w:color="auto"/>
              <w:right w:val="single" w:sz="8" w:space="0" w:color="auto"/>
            </w:tcBorders>
            <w:vAlign w:val="bottom"/>
          </w:tcPr>
          <w:p w:rsidR="008F0AC2" w:rsidRDefault="002359C5">
            <w:pPr>
              <w:ind w:right="1130"/>
              <w:jc w:val="right"/>
              <w:rPr>
                <w:sz w:val="20"/>
                <w:szCs w:val="20"/>
              </w:rPr>
            </w:pPr>
            <w:r>
              <w:rPr>
                <w:rFonts w:ascii="Arial" w:eastAsia="Arial" w:hAnsi="Arial" w:cs="Arial"/>
                <w:sz w:val="18"/>
                <w:szCs w:val="18"/>
              </w:rPr>
              <w:t>34.728</w:t>
            </w:r>
          </w:p>
        </w:tc>
        <w:tc>
          <w:tcPr>
            <w:tcW w:w="2100" w:type="dxa"/>
            <w:tcBorders>
              <w:top w:val="single" w:sz="8" w:space="0" w:color="auto"/>
              <w:right w:val="single" w:sz="8" w:space="0" w:color="auto"/>
            </w:tcBorders>
            <w:vAlign w:val="bottom"/>
          </w:tcPr>
          <w:p w:rsidR="008F0AC2" w:rsidRDefault="002359C5">
            <w:pPr>
              <w:ind w:right="690"/>
              <w:jc w:val="right"/>
              <w:rPr>
                <w:sz w:val="20"/>
                <w:szCs w:val="20"/>
              </w:rPr>
            </w:pPr>
            <w:r>
              <w:rPr>
                <w:rFonts w:ascii="Arial" w:eastAsia="Arial" w:hAnsi="Arial" w:cs="Arial"/>
                <w:sz w:val="18"/>
                <w:szCs w:val="18"/>
              </w:rPr>
              <w:t>34.144</w:t>
            </w:r>
          </w:p>
        </w:tc>
      </w:tr>
      <w:tr w:rsidR="008F0AC2">
        <w:trPr>
          <w:trHeight w:val="22"/>
        </w:trPr>
        <w:tc>
          <w:tcPr>
            <w:tcW w:w="1700" w:type="dxa"/>
            <w:tcBorders>
              <w:left w:val="single" w:sz="8" w:space="0" w:color="auto"/>
              <w:right w:val="single" w:sz="8" w:space="0" w:color="auto"/>
            </w:tcBorders>
            <w:shd w:val="clear" w:color="auto" w:fill="000000"/>
            <w:vAlign w:val="bottom"/>
          </w:tcPr>
          <w:p w:rsidR="008F0AC2" w:rsidRDefault="008F0AC2">
            <w:pPr>
              <w:spacing w:line="20" w:lineRule="exact"/>
              <w:rPr>
                <w:sz w:val="1"/>
                <w:szCs w:val="1"/>
              </w:rPr>
            </w:pPr>
          </w:p>
        </w:tc>
        <w:tc>
          <w:tcPr>
            <w:tcW w:w="2420" w:type="dxa"/>
            <w:tcBorders>
              <w:right w:val="single" w:sz="8" w:space="0" w:color="auto"/>
            </w:tcBorders>
            <w:shd w:val="clear" w:color="auto" w:fill="000000"/>
            <w:vAlign w:val="bottom"/>
          </w:tcPr>
          <w:p w:rsidR="008F0AC2" w:rsidRDefault="008F0AC2">
            <w:pPr>
              <w:spacing w:line="20" w:lineRule="exact"/>
              <w:rPr>
                <w:sz w:val="1"/>
                <w:szCs w:val="1"/>
              </w:rPr>
            </w:pPr>
          </w:p>
        </w:tc>
        <w:tc>
          <w:tcPr>
            <w:tcW w:w="2980" w:type="dxa"/>
            <w:tcBorders>
              <w:right w:val="single" w:sz="8" w:space="0" w:color="auto"/>
            </w:tcBorders>
            <w:shd w:val="clear" w:color="auto" w:fill="000000"/>
            <w:vAlign w:val="bottom"/>
          </w:tcPr>
          <w:p w:rsidR="008F0AC2" w:rsidRDefault="008F0AC2">
            <w:pPr>
              <w:spacing w:line="20" w:lineRule="exact"/>
              <w:rPr>
                <w:sz w:val="1"/>
                <w:szCs w:val="1"/>
              </w:rPr>
            </w:pPr>
          </w:p>
        </w:tc>
        <w:tc>
          <w:tcPr>
            <w:tcW w:w="2100" w:type="dxa"/>
            <w:tcBorders>
              <w:right w:val="single" w:sz="8" w:space="0" w:color="auto"/>
            </w:tcBorders>
            <w:shd w:val="clear" w:color="auto" w:fill="000000"/>
            <w:vAlign w:val="bottom"/>
          </w:tcPr>
          <w:p w:rsidR="008F0AC2" w:rsidRDefault="008F0AC2">
            <w:pPr>
              <w:spacing w:line="20" w:lineRule="exact"/>
              <w:rPr>
                <w:sz w:val="1"/>
                <w:szCs w:val="1"/>
              </w:rPr>
            </w:pPr>
          </w:p>
        </w:tc>
      </w:tr>
    </w:tbl>
    <w:p w:rsidR="008F0AC2" w:rsidRDefault="008F0AC2">
      <w:pPr>
        <w:spacing w:line="112" w:lineRule="exact"/>
        <w:rPr>
          <w:sz w:val="20"/>
          <w:szCs w:val="20"/>
        </w:rPr>
      </w:pPr>
    </w:p>
    <w:p w:rsidR="008F0AC2" w:rsidRDefault="002359C5">
      <w:pPr>
        <w:ind w:left="7"/>
        <w:rPr>
          <w:sz w:val="20"/>
          <w:szCs w:val="20"/>
        </w:rPr>
      </w:pPr>
      <w:r>
        <w:rPr>
          <w:rFonts w:ascii="Arial" w:eastAsia="Arial" w:hAnsi="Arial" w:cs="Arial"/>
          <w:i/>
          <w:iCs/>
          <w:sz w:val="18"/>
          <w:szCs w:val="18"/>
        </w:rPr>
        <w:t>*TÜİK, Adrese Dayalı Nüfus Sistemi, Erişim Tarihi: 2013</w:t>
      </w:r>
    </w:p>
    <w:p w:rsidR="008F0AC2" w:rsidRDefault="008F0AC2">
      <w:pPr>
        <w:spacing w:line="177" w:lineRule="exact"/>
        <w:rPr>
          <w:sz w:val="20"/>
          <w:szCs w:val="20"/>
        </w:rPr>
      </w:pPr>
    </w:p>
    <w:p w:rsidR="008F0AC2" w:rsidRDefault="008F0AC2">
      <w:pPr>
        <w:spacing w:line="124" w:lineRule="exact"/>
        <w:rPr>
          <w:sz w:val="20"/>
          <w:szCs w:val="20"/>
        </w:rPr>
      </w:pPr>
    </w:p>
    <w:p w:rsidR="008F0AC2" w:rsidRDefault="002359C5" w:rsidP="009B230F">
      <w:pPr>
        <w:numPr>
          <w:ilvl w:val="0"/>
          <w:numId w:val="11"/>
        </w:numPr>
        <w:tabs>
          <w:tab w:val="left" w:pos="700"/>
        </w:tabs>
        <w:spacing w:line="239" w:lineRule="auto"/>
        <w:ind w:left="700" w:hanging="640"/>
        <w:jc w:val="both"/>
        <w:rPr>
          <w:rFonts w:ascii="Arial" w:eastAsia="Arial" w:hAnsi="Arial" w:cs="Arial"/>
          <w:b/>
          <w:bCs/>
        </w:rPr>
      </w:pPr>
      <w:r>
        <w:rPr>
          <w:rFonts w:ascii="Arial" w:eastAsia="Arial" w:hAnsi="Arial" w:cs="Arial"/>
          <w:b/>
          <w:bCs/>
        </w:rPr>
        <w:t>Ekonomi</w:t>
      </w:r>
    </w:p>
    <w:p w:rsidR="008F0AC2" w:rsidRDefault="008F0AC2">
      <w:pPr>
        <w:spacing w:line="153" w:lineRule="exact"/>
        <w:rPr>
          <w:sz w:val="20"/>
          <w:szCs w:val="20"/>
        </w:rPr>
      </w:pPr>
    </w:p>
    <w:p w:rsidR="008F0AC2" w:rsidRDefault="002359C5">
      <w:pPr>
        <w:spacing w:line="299" w:lineRule="auto"/>
        <w:ind w:right="160" w:firstLine="708"/>
        <w:jc w:val="both"/>
        <w:rPr>
          <w:sz w:val="20"/>
          <w:szCs w:val="20"/>
        </w:rPr>
      </w:pPr>
      <w:r>
        <w:rPr>
          <w:rFonts w:ascii="Arial" w:eastAsia="Arial" w:hAnsi="Arial" w:cs="Arial"/>
        </w:rPr>
        <w:t xml:space="preserve">Bursa İli, T.C. Kalkınma Bakanlığı’nın yayınladığı illerin sosyo-ekonomik gelişmişlik sıralaması verilerine (2011) göre, Türkiye’nin sosyo-ekonomik gelişmişlik sıralamasında 1. derecede gelişmiş iller grubunda olup, Türkiye genelinde 5. sıradadır.İlin ekonomisinin oluşturan sektörler; tarım, sanayi, ticaret, madencilik, hayvancılık ve turizme dayalıdır. Bursa ili, Türkiye ortalamasının üzerindeki nüfus artışı ile en hızlı gelişen kentlerden biridir. Bu hızlı nüfus artışının en önemli etkeni devamlı olarak göç </w:t>
      </w:r>
      <w:r>
        <w:rPr>
          <w:rFonts w:ascii="Arial" w:eastAsia="Arial" w:hAnsi="Arial" w:cs="Arial"/>
        </w:rPr>
        <w:lastRenderedPageBreak/>
        <w:t xml:space="preserve">almasıdır. İlin göç almasındaki en önemli neden ise, Bursa’nın ekonomik, ticaret ve sanayi açısından çok gelişmiş olmasıdır. Bursa çalışan insan ve işyeri sayısı bakımından da İstanbul ve İzmir´den sonra 3. sırada, Marmara Bölgesi’nde İstanbul'dan sonra 2. sırada bulunmaktadır. Türkiye’de kişi başına yurt içi gelir ortalaması 12.119 ABD $ dır. İlde kişi başına yurt içi gelir ortalaması 2009 Yılında 15.948 ABD $’dır. 2010 yılında ise Türkiye GSYİH’sı % 8,9 oranında büyümüştür. 2010 yılı Türkiye GSYİH’sı 736 milyar dolar olup, yaklaşık % 4’ünün Bursa tarafından yaratıldığı varsayımıyla, Bursa’nın 2010 yılı </w:t>
      </w:r>
      <w:proofErr w:type="spellStart"/>
      <w:r>
        <w:rPr>
          <w:rFonts w:ascii="Arial" w:eastAsia="Arial" w:hAnsi="Arial" w:cs="Arial"/>
        </w:rPr>
        <w:t>GSYİH’sı</w:t>
      </w:r>
      <w:proofErr w:type="spellEnd"/>
      <w:r>
        <w:rPr>
          <w:rFonts w:ascii="Arial" w:eastAsia="Arial" w:hAnsi="Arial" w:cs="Arial"/>
        </w:rPr>
        <w:t xml:space="preserve"> 29,4 milyar dolardır.</w:t>
      </w:r>
    </w:p>
    <w:p w:rsidR="008F0AC2" w:rsidRDefault="008F0AC2">
      <w:pPr>
        <w:spacing w:line="123" w:lineRule="exact"/>
        <w:rPr>
          <w:sz w:val="20"/>
          <w:szCs w:val="20"/>
        </w:rPr>
      </w:pPr>
    </w:p>
    <w:p w:rsidR="00AF279E" w:rsidRDefault="00AF279E">
      <w:pPr>
        <w:rPr>
          <w:rFonts w:ascii="Arial" w:eastAsia="Arial" w:hAnsi="Arial" w:cs="Arial"/>
          <w:i/>
          <w:iCs/>
          <w:u w:val="single"/>
        </w:rPr>
      </w:pPr>
    </w:p>
    <w:p w:rsidR="008F0AC2" w:rsidRPr="00F06A84" w:rsidRDefault="002359C5">
      <w:pPr>
        <w:ind w:left="700"/>
        <w:rPr>
          <w:b/>
          <w:sz w:val="20"/>
          <w:szCs w:val="20"/>
        </w:rPr>
      </w:pPr>
      <w:r w:rsidRPr="00F06A84">
        <w:rPr>
          <w:rFonts w:ascii="Arial" w:eastAsia="Arial" w:hAnsi="Arial" w:cs="Arial"/>
          <w:b/>
          <w:i/>
          <w:iCs/>
          <w:u w:val="single"/>
        </w:rPr>
        <w:t>Tarım</w:t>
      </w:r>
    </w:p>
    <w:p w:rsidR="008F0AC2" w:rsidRDefault="008F0AC2">
      <w:pPr>
        <w:spacing w:line="74" w:lineRule="exact"/>
        <w:rPr>
          <w:sz w:val="20"/>
          <w:szCs w:val="20"/>
        </w:rPr>
      </w:pPr>
    </w:p>
    <w:p w:rsidR="008F0AC2" w:rsidRDefault="002359C5">
      <w:pPr>
        <w:spacing w:line="298" w:lineRule="auto"/>
        <w:ind w:right="160" w:firstLine="708"/>
        <w:jc w:val="both"/>
        <w:rPr>
          <w:sz w:val="20"/>
          <w:szCs w:val="20"/>
        </w:rPr>
      </w:pPr>
      <w:r>
        <w:rPr>
          <w:rFonts w:ascii="Arial" w:eastAsia="Arial" w:hAnsi="Arial" w:cs="Arial"/>
        </w:rPr>
        <w:t>Bursa ili toplam 1.088.638 hektar alana sahip olup, bunun 342.330,8 hektarını tarım yapılan kültür arazisi oluşturmaktadır. Kültür arazisinde iklim şartlarına bağlı olarak hemen her türlü tarım ürünü yetiştirilmektedir. İl’de polikültür tarım yapılmakta olup, özellikle büyük tüketim merkezlerine yakınlığından dolayı pazarlama imkânlarının uygun olması dış ülke pazarlarına yönelik yoğun bir ürün ihracının bulunması, çiftçinin genel yapısının olumlu katkısının sonucu olarak meyve sebze ve tarla bitkilerinde standart ve yüksek verimli tür ve çeşitlerle entansif bir tarım uygulanmaktadır.</w:t>
      </w:r>
    </w:p>
    <w:p w:rsidR="008F0AC2" w:rsidRDefault="008F0AC2">
      <w:pPr>
        <w:spacing w:line="1" w:lineRule="exact"/>
        <w:rPr>
          <w:sz w:val="20"/>
          <w:szCs w:val="20"/>
        </w:rPr>
      </w:pPr>
    </w:p>
    <w:p w:rsidR="008F0AC2" w:rsidRDefault="002359C5">
      <w:pPr>
        <w:rPr>
          <w:sz w:val="20"/>
          <w:szCs w:val="20"/>
        </w:rPr>
      </w:pPr>
      <w:r>
        <w:rPr>
          <w:rFonts w:ascii="Arial" w:eastAsia="Arial" w:hAnsi="Arial" w:cs="Arial"/>
          <w:b/>
          <w:bCs/>
          <w:i/>
          <w:iCs/>
          <w:sz w:val="18"/>
          <w:szCs w:val="18"/>
        </w:rPr>
        <w:t>İlin Kültür Arazisinin Kullanım Durumu(ha)</w:t>
      </w:r>
    </w:p>
    <w:p w:rsidR="008F0AC2" w:rsidRDefault="008F0AC2">
      <w:pPr>
        <w:spacing w:line="71" w:lineRule="exact"/>
        <w:rPr>
          <w:sz w:val="20"/>
          <w:szCs w:val="20"/>
        </w:rPr>
      </w:pPr>
    </w:p>
    <w:tbl>
      <w:tblPr>
        <w:tblW w:w="8871" w:type="dxa"/>
        <w:tblInd w:w="70" w:type="dxa"/>
        <w:tblLayout w:type="fixed"/>
        <w:tblCellMar>
          <w:left w:w="0" w:type="dxa"/>
          <w:right w:w="0" w:type="dxa"/>
        </w:tblCellMar>
        <w:tblLook w:val="04A0" w:firstRow="1" w:lastRow="0" w:firstColumn="1" w:lastColumn="0" w:noHBand="0" w:noVBand="1"/>
      </w:tblPr>
      <w:tblGrid>
        <w:gridCol w:w="4200"/>
        <w:gridCol w:w="2360"/>
        <w:gridCol w:w="2311"/>
      </w:tblGrid>
      <w:tr w:rsidR="008F0AC2" w:rsidTr="004400A6">
        <w:trPr>
          <w:trHeight w:val="312"/>
        </w:trPr>
        <w:tc>
          <w:tcPr>
            <w:tcW w:w="4200" w:type="dxa"/>
            <w:tcBorders>
              <w:top w:val="single" w:sz="8" w:space="0" w:color="3F3F3F"/>
              <w:left w:val="single" w:sz="8" w:space="0" w:color="3F3F3F"/>
              <w:bottom w:val="single" w:sz="8" w:space="0" w:color="D0CECE"/>
              <w:right w:val="single" w:sz="8" w:space="0" w:color="3F3F3F"/>
            </w:tcBorders>
            <w:shd w:val="clear" w:color="auto" w:fill="D0CECE"/>
            <w:vAlign w:val="bottom"/>
          </w:tcPr>
          <w:p w:rsidR="008F0AC2" w:rsidRDefault="002359C5">
            <w:pPr>
              <w:ind w:left="980"/>
              <w:rPr>
                <w:sz w:val="20"/>
                <w:szCs w:val="20"/>
              </w:rPr>
            </w:pPr>
            <w:r>
              <w:rPr>
                <w:rFonts w:ascii="Arial" w:eastAsia="Arial" w:hAnsi="Arial" w:cs="Arial"/>
                <w:b/>
                <w:bCs/>
                <w:sz w:val="18"/>
                <w:szCs w:val="18"/>
              </w:rPr>
              <w:t>Arazinin Kullanım Durumu</w:t>
            </w:r>
          </w:p>
        </w:tc>
        <w:tc>
          <w:tcPr>
            <w:tcW w:w="2360" w:type="dxa"/>
            <w:tcBorders>
              <w:top w:val="single" w:sz="8" w:space="0" w:color="3F3F3F"/>
              <w:bottom w:val="single" w:sz="8" w:space="0" w:color="D0CECE"/>
              <w:right w:val="single" w:sz="8" w:space="0" w:color="3F3F3F"/>
            </w:tcBorders>
            <w:shd w:val="clear" w:color="auto" w:fill="D0CECE"/>
            <w:vAlign w:val="bottom"/>
          </w:tcPr>
          <w:p w:rsidR="008F0AC2" w:rsidRDefault="002359C5">
            <w:pPr>
              <w:ind w:left="820"/>
              <w:rPr>
                <w:sz w:val="20"/>
                <w:szCs w:val="20"/>
              </w:rPr>
            </w:pPr>
            <w:r>
              <w:rPr>
                <w:rFonts w:ascii="Arial" w:eastAsia="Arial" w:hAnsi="Arial" w:cs="Arial"/>
                <w:b/>
                <w:bCs/>
                <w:sz w:val="18"/>
                <w:szCs w:val="18"/>
              </w:rPr>
              <w:t>Alan(ha)</w:t>
            </w:r>
          </w:p>
        </w:tc>
        <w:tc>
          <w:tcPr>
            <w:tcW w:w="2311" w:type="dxa"/>
            <w:tcBorders>
              <w:top w:val="single" w:sz="8" w:space="0" w:color="3F3F3F"/>
              <w:bottom w:val="single" w:sz="8" w:space="0" w:color="D9D9D9"/>
              <w:right w:val="single" w:sz="8" w:space="0" w:color="3F3F3F"/>
            </w:tcBorders>
            <w:shd w:val="clear" w:color="auto" w:fill="D9D9D9"/>
            <w:vAlign w:val="bottom"/>
          </w:tcPr>
          <w:p w:rsidR="008F0AC2" w:rsidRDefault="002359C5" w:rsidP="004400A6">
            <w:pPr>
              <w:ind w:left="751" w:right="586"/>
              <w:rPr>
                <w:sz w:val="20"/>
                <w:szCs w:val="20"/>
              </w:rPr>
            </w:pPr>
            <w:r>
              <w:rPr>
                <w:rFonts w:ascii="Arial" w:eastAsia="Arial" w:hAnsi="Arial" w:cs="Arial"/>
                <w:b/>
                <w:bCs/>
                <w:sz w:val="18"/>
                <w:szCs w:val="18"/>
              </w:rPr>
              <w:t>Oran(%)</w:t>
            </w:r>
          </w:p>
        </w:tc>
      </w:tr>
      <w:tr w:rsidR="008F0AC2" w:rsidTr="004400A6">
        <w:trPr>
          <w:trHeight w:val="242"/>
        </w:trPr>
        <w:tc>
          <w:tcPr>
            <w:tcW w:w="4200" w:type="dxa"/>
            <w:tcBorders>
              <w:top w:val="single" w:sz="8" w:space="0" w:color="3F3F3F"/>
              <w:left w:val="single" w:sz="8" w:space="0" w:color="3F3F3F"/>
              <w:right w:val="single" w:sz="8" w:space="0" w:color="3F3F3F"/>
            </w:tcBorders>
            <w:vAlign w:val="bottom"/>
          </w:tcPr>
          <w:p w:rsidR="008F0AC2" w:rsidRDefault="002359C5">
            <w:pPr>
              <w:ind w:left="80"/>
              <w:rPr>
                <w:sz w:val="20"/>
                <w:szCs w:val="20"/>
              </w:rPr>
            </w:pPr>
            <w:r>
              <w:rPr>
                <w:rFonts w:ascii="Arial" w:eastAsia="Arial" w:hAnsi="Arial" w:cs="Arial"/>
                <w:sz w:val="18"/>
                <w:szCs w:val="18"/>
              </w:rPr>
              <w:t>Tarla Arazisi</w:t>
            </w:r>
          </w:p>
        </w:tc>
        <w:tc>
          <w:tcPr>
            <w:tcW w:w="2360" w:type="dxa"/>
            <w:tcBorders>
              <w:top w:val="single" w:sz="8" w:space="0" w:color="3F3F3F"/>
              <w:right w:val="single" w:sz="8" w:space="0" w:color="3F3F3F"/>
            </w:tcBorders>
            <w:vAlign w:val="bottom"/>
          </w:tcPr>
          <w:p w:rsidR="008F0AC2" w:rsidRDefault="002359C5">
            <w:pPr>
              <w:ind w:left="60"/>
              <w:rPr>
                <w:sz w:val="20"/>
                <w:szCs w:val="20"/>
              </w:rPr>
            </w:pPr>
            <w:r>
              <w:rPr>
                <w:rFonts w:ascii="Arial" w:eastAsia="Arial" w:hAnsi="Arial" w:cs="Arial"/>
                <w:sz w:val="18"/>
                <w:szCs w:val="18"/>
              </w:rPr>
              <w:t>153.725,5</w:t>
            </w:r>
          </w:p>
        </w:tc>
        <w:tc>
          <w:tcPr>
            <w:tcW w:w="2311" w:type="dxa"/>
            <w:tcBorders>
              <w:top w:val="single" w:sz="8" w:space="0" w:color="3F3F3F"/>
              <w:right w:val="single" w:sz="8" w:space="0" w:color="3F3F3F"/>
            </w:tcBorders>
            <w:vAlign w:val="bottom"/>
          </w:tcPr>
          <w:p w:rsidR="008F0AC2" w:rsidRDefault="002359C5">
            <w:pPr>
              <w:ind w:left="60"/>
              <w:rPr>
                <w:sz w:val="20"/>
                <w:szCs w:val="20"/>
              </w:rPr>
            </w:pPr>
            <w:r>
              <w:rPr>
                <w:rFonts w:ascii="Arial" w:eastAsia="Arial" w:hAnsi="Arial" w:cs="Arial"/>
                <w:sz w:val="18"/>
                <w:szCs w:val="18"/>
              </w:rPr>
              <w:t>44,9</w:t>
            </w:r>
          </w:p>
        </w:tc>
      </w:tr>
      <w:tr w:rsidR="008F0AC2" w:rsidTr="004400A6">
        <w:trPr>
          <w:trHeight w:val="46"/>
        </w:trPr>
        <w:tc>
          <w:tcPr>
            <w:tcW w:w="4200" w:type="dxa"/>
            <w:tcBorders>
              <w:left w:val="single" w:sz="8" w:space="0" w:color="3F3F3F"/>
              <w:bottom w:val="single" w:sz="8" w:space="0" w:color="3F3F3F"/>
              <w:right w:val="single" w:sz="8" w:space="0" w:color="3F3F3F"/>
            </w:tcBorders>
            <w:vAlign w:val="bottom"/>
          </w:tcPr>
          <w:p w:rsidR="008F0AC2" w:rsidRDefault="008F0AC2">
            <w:pPr>
              <w:rPr>
                <w:sz w:val="3"/>
                <w:szCs w:val="3"/>
              </w:rPr>
            </w:pPr>
          </w:p>
        </w:tc>
        <w:tc>
          <w:tcPr>
            <w:tcW w:w="2360" w:type="dxa"/>
            <w:tcBorders>
              <w:bottom w:val="single" w:sz="8" w:space="0" w:color="3F3F3F"/>
              <w:right w:val="single" w:sz="8" w:space="0" w:color="3F3F3F"/>
            </w:tcBorders>
            <w:vAlign w:val="bottom"/>
          </w:tcPr>
          <w:p w:rsidR="008F0AC2" w:rsidRDefault="008F0AC2">
            <w:pPr>
              <w:rPr>
                <w:sz w:val="3"/>
                <w:szCs w:val="3"/>
              </w:rPr>
            </w:pPr>
          </w:p>
        </w:tc>
        <w:tc>
          <w:tcPr>
            <w:tcW w:w="2311" w:type="dxa"/>
            <w:tcBorders>
              <w:bottom w:val="single" w:sz="8" w:space="0" w:color="3F3F3F"/>
              <w:right w:val="single" w:sz="8" w:space="0" w:color="3F3F3F"/>
            </w:tcBorders>
            <w:vAlign w:val="bottom"/>
          </w:tcPr>
          <w:p w:rsidR="008F0AC2" w:rsidRDefault="008F0AC2">
            <w:pPr>
              <w:rPr>
                <w:sz w:val="3"/>
                <w:szCs w:val="3"/>
              </w:rPr>
            </w:pPr>
          </w:p>
        </w:tc>
      </w:tr>
      <w:tr w:rsidR="008F0AC2" w:rsidTr="004400A6">
        <w:trPr>
          <w:trHeight w:val="242"/>
        </w:trPr>
        <w:tc>
          <w:tcPr>
            <w:tcW w:w="4200" w:type="dxa"/>
            <w:tcBorders>
              <w:left w:val="single" w:sz="8" w:space="0" w:color="3F3F3F"/>
              <w:right w:val="single" w:sz="8" w:space="0" w:color="3F3F3F"/>
            </w:tcBorders>
            <w:vAlign w:val="bottom"/>
          </w:tcPr>
          <w:p w:rsidR="008F0AC2" w:rsidRDefault="002359C5">
            <w:pPr>
              <w:ind w:left="80"/>
              <w:rPr>
                <w:sz w:val="20"/>
                <w:szCs w:val="20"/>
              </w:rPr>
            </w:pPr>
            <w:r>
              <w:rPr>
                <w:rFonts w:ascii="Arial" w:eastAsia="Arial" w:hAnsi="Arial" w:cs="Arial"/>
                <w:sz w:val="18"/>
                <w:szCs w:val="18"/>
              </w:rPr>
              <w:t>Sebzelik</w:t>
            </w:r>
          </w:p>
        </w:tc>
        <w:tc>
          <w:tcPr>
            <w:tcW w:w="2360" w:type="dxa"/>
            <w:tcBorders>
              <w:right w:val="single" w:sz="8" w:space="0" w:color="3F3F3F"/>
            </w:tcBorders>
            <w:vAlign w:val="bottom"/>
          </w:tcPr>
          <w:p w:rsidR="008F0AC2" w:rsidRDefault="002359C5">
            <w:pPr>
              <w:ind w:left="60"/>
              <w:rPr>
                <w:sz w:val="20"/>
                <w:szCs w:val="20"/>
              </w:rPr>
            </w:pPr>
            <w:r>
              <w:rPr>
                <w:rFonts w:ascii="Arial" w:eastAsia="Arial" w:hAnsi="Arial" w:cs="Arial"/>
                <w:sz w:val="18"/>
                <w:szCs w:val="18"/>
              </w:rPr>
              <w:t>44.563,8</w:t>
            </w:r>
          </w:p>
        </w:tc>
        <w:tc>
          <w:tcPr>
            <w:tcW w:w="2311" w:type="dxa"/>
            <w:tcBorders>
              <w:right w:val="single" w:sz="8" w:space="0" w:color="3F3F3F"/>
            </w:tcBorders>
            <w:vAlign w:val="bottom"/>
          </w:tcPr>
          <w:p w:rsidR="008F0AC2" w:rsidRDefault="002359C5">
            <w:pPr>
              <w:ind w:left="60"/>
              <w:rPr>
                <w:sz w:val="20"/>
                <w:szCs w:val="20"/>
              </w:rPr>
            </w:pPr>
            <w:r>
              <w:rPr>
                <w:rFonts w:ascii="Arial" w:eastAsia="Arial" w:hAnsi="Arial" w:cs="Arial"/>
                <w:sz w:val="18"/>
                <w:szCs w:val="18"/>
              </w:rPr>
              <w:t>13,0</w:t>
            </w:r>
          </w:p>
        </w:tc>
      </w:tr>
      <w:tr w:rsidR="008F0AC2" w:rsidTr="004400A6">
        <w:trPr>
          <w:trHeight w:val="46"/>
        </w:trPr>
        <w:tc>
          <w:tcPr>
            <w:tcW w:w="4200" w:type="dxa"/>
            <w:tcBorders>
              <w:left w:val="single" w:sz="8" w:space="0" w:color="3F3F3F"/>
              <w:bottom w:val="single" w:sz="8" w:space="0" w:color="3F3F3F"/>
              <w:right w:val="single" w:sz="8" w:space="0" w:color="3F3F3F"/>
            </w:tcBorders>
            <w:vAlign w:val="bottom"/>
          </w:tcPr>
          <w:p w:rsidR="008F0AC2" w:rsidRDefault="008F0AC2">
            <w:pPr>
              <w:rPr>
                <w:sz w:val="3"/>
                <w:szCs w:val="3"/>
              </w:rPr>
            </w:pPr>
          </w:p>
        </w:tc>
        <w:tc>
          <w:tcPr>
            <w:tcW w:w="2360" w:type="dxa"/>
            <w:tcBorders>
              <w:bottom w:val="single" w:sz="8" w:space="0" w:color="3F3F3F"/>
              <w:right w:val="single" w:sz="8" w:space="0" w:color="3F3F3F"/>
            </w:tcBorders>
            <w:vAlign w:val="bottom"/>
          </w:tcPr>
          <w:p w:rsidR="008F0AC2" w:rsidRDefault="008F0AC2">
            <w:pPr>
              <w:rPr>
                <w:sz w:val="3"/>
                <w:szCs w:val="3"/>
              </w:rPr>
            </w:pPr>
          </w:p>
        </w:tc>
        <w:tc>
          <w:tcPr>
            <w:tcW w:w="2311" w:type="dxa"/>
            <w:tcBorders>
              <w:bottom w:val="single" w:sz="8" w:space="0" w:color="3F3F3F"/>
              <w:right w:val="single" w:sz="8" w:space="0" w:color="3F3F3F"/>
            </w:tcBorders>
            <w:vAlign w:val="bottom"/>
          </w:tcPr>
          <w:p w:rsidR="008F0AC2" w:rsidRDefault="008F0AC2">
            <w:pPr>
              <w:rPr>
                <w:sz w:val="3"/>
                <w:szCs w:val="3"/>
              </w:rPr>
            </w:pPr>
          </w:p>
        </w:tc>
      </w:tr>
      <w:tr w:rsidR="008F0AC2" w:rsidTr="004400A6">
        <w:trPr>
          <w:trHeight w:val="242"/>
        </w:trPr>
        <w:tc>
          <w:tcPr>
            <w:tcW w:w="4200" w:type="dxa"/>
            <w:tcBorders>
              <w:left w:val="single" w:sz="8" w:space="0" w:color="3F3F3F"/>
              <w:right w:val="single" w:sz="8" w:space="0" w:color="3F3F3F"/>
            </w:tcBorders>
            <w:vAlign w:val="bottom"/>
          </w:tcPr>
          <w:p w:rsidR="008F0AC2" w:rsidRDefault="002359C5">
            <w:pPr>
              <w:ind w:left="80"/>
              <w:rPr>
                <w:sz w:val="20"/>
                <w:szCs w:val="20"/>
              </w:rPr>
            </w:pPr>
            <w:r>
              <w:rPr>
                <w:rFonts w:ascii="Arial" w:eastAsia="Arial" w:hAnsi="Arial" w:cs="Arial"/>
                <w:sz w:val="18"/>
                <w:szCs w:val="18"/>
              </w:rPr>
              <w:t>Meyvelik (İçecek ve Baharatlı Bitkiler dâhil)</w:t>
            </w:r>
          </w:p>
        </w:tc>
        <w:tc>
          <w:tcPr>
            <w:tcW w:w="2360" w:type="dxa"/>
            <w:tcBorders>
              <w:right w:val="single" w:sz="8" w:space="0" w:color="3F3F3F"/>
            </w:tcBorders>
            <w:vAlign w:val="bottom"/>
          </w:tcPr>
          <w:p w:rsidR="008F0AC2" w:rsidRDefault="002359C5">
            <w:pPr>
              <w:ind w:left="60"/>
              <w:rPr>
                <w:sz w:val="20"/>
                <w:szCs w:val="20"/>
              </w:rPr>
            </w:pPr>
            <w:r>
              <w:rPr>
                <w:rFonts w:ascii="Arial" w:eastAsia="Arial" w:hAnsi="Arial" w:cs="Arial"/>
                <w:sz w:val="18"/>
                <w:szCs w:val="18"/>
              </w:rPr>
              <w:t>38.468,9</w:t>
            </w:r>
          </w:p>
        </w:tc>
        <w:tc>
          <w:tcPr>
            <w:tcW w:w="2311" w:type="dxa"/>
            <w:tcBorders>
              <w:right w:val="single" w:sz="8" w:space="0" w:color="3F3F3F"/>
            </w:tcBorders>
            <w:vAlign w:val="bottom"/>
          </w:tcPr>
          <w:p w:rsidR="008F0AC2" w:rsidRDefault="002359C5">
            <w:pPr>
              <w:ind w:left="60"/>
              <w:rPr>
                <w:sz w:val="20"/>
                <w:szCs w:val="20"/>
              </w:rPr>
            </w:pPr>
            <w:r>
              <w:rPr>
                <w:rFonts w:ascii="Arial" w:eastAsia="Arial" w:hAnsi="Arial" w:cs="Arial"/>
                <w:sz w:val="18"/>
                <w:szCs w:val="18"/>
              </w:rPr>
              <w:t>11,2</w:t>
            </w:r>
          </w:p>
        </w:tc>
      </w:tr>
      <w:tr w:rsidR="008F0AC2" w:rsidTr="004400A6">
        <w:trPr>
          <w:trHeight w:val="43"/>
        </w:trPr>
        <w:tc>
          <w:tcPr>
            <w:tcW w:w="4200" w:type="dxa"/>
            <w:tcBorders>
              <w:left w:val="single" w:sz="8" w:space="0" w:color="3F3F3F"/>
              <w:bottom w:val="single" w:sz="8" w:space="0" w:color="3F3F3F"/>
              <w:right w:val="single" w:sz="8" w:space="0" w:color="3F3F3F"/>
            </w:tcBorders>
            <w:vAlign w:val="bottom"/>
          </w:tcPr>
          <w:p w:rsidR="008F0AC2" w:rsidRDefault="008F0AC2">
            <w:pPr>
              <w:rPr>
                <w:sz w:val="3"/>
                <w:szCs w:val="3"/>
              </w:rPr>
            </w:pPr>
          </w:p>
        </w:tc>
        <w:tc>
          <w:tcPr>
            <w:tcW w:w="2360" w:type="dxa"/>
            <w:tcBorders>
              <w:bottom w:val="single" w:sz="8" w:space="0" w:color="3F3F3F"/>
              <w:right w:val="single" w:sz="8" w:space="0" w:color="3F3F3F"/>
            </w:tcBorders>
            <w:vAlign w:val="bottom"/>
          </w:tcPr>
          <w:p w:rsidR="008F0AC2" w:rsidRDefault="008F0AC2">
            <w:pPr>
              <w:rPr>
                <w:sz w:val="3"/>
                <w:szCs w:val="3"/>
              </w:rPr>
            </w:pPr>
          </w:p>
        </w:tc>
        <w:tc>
          <w:tcPr>
            <w:tcW w:w="2311" w:type="dxa"/>
            <w:tcBorders>
              <w:bottom w:val="single" w:sz="8" w:space="0" w:color="3F3F3F"/>
              <w:right w:val="single" w:sz="8" w:space="0" w:color="3F3F3F"/>
            </w:tcBorders>
            <w:vAlign w:val="bottom"/>
          </w:tcPr>
          <w:p w:rsidR="008F0AC2" w:rsidRDefault="008F0AC2">
            <w:pPr>
              <w:rPr>
                <w:sz w:val="3"/>
                <w:szCs w:val="3"/>
              </w:rPr>
            </w:pPr>
          </w:p>
        </w:tc>
      </w:tr>
      <w:tr w:rsidR="008F0AC2" w:rsidTr="004400A6">
        <w:trPr>
          <w:trHeight w:val="244"/>
        </w:trPr>
        <w:tc>
          <w:tcPr>
            <w:tcW w:w="4200" w:type="dxa"/>
            <w:tcBorders>
              <w:left w:val="single" w:sz="8" w:space="0" w:color="3F3F3F"/>
              <w:right w:val="single" w:sz="8" w:space="0" w:color="3F3F3F"/>
            </w:tcBorders>
            <w:vAlign w:val="bottom"/>
          </w:tcPr>
          <w:p w:rsidR="008F0AC2" w:rsidRDefault="002359C5">
            <w:pPr>
              <w:ind w:left="80"/>
              <w:rPr>
                <w:sz w:val="20"/>
                <w:szCs w:val="20"/>
              </w:rPr>
            </w:pPr>
            <w:r>
              <w:rPr>
                <w:rFonts w:ascii="Arial" w:eastAsia="Arial" w:hAnsi="Arial" w:cs="Arial"/>
                <w:sz w:val="18"/>
                <w:szCs w:val="18"/>
              </w:rPr>
              <w:t>Bağlar</w:t>
            </w:r>
          </w:p>
        </w:tc>
        <w:tc>
          <w:tcPr>
            <w:tcW w:w="2360" w:type="dxa"/>
            <w:tcBorders>
              <w:right w:val="single" w:sz="8" w:space="0" w:color="3F3F3F"/>
            </w:tcBorders>
            <w:vAlign w:val="bottom"/>
          </w:tcPr>
          <w:p w:rsidR="008F0AC2" w:rsidRDefault="002359C5">
            <w:pPr>
              <w:ind w:left="60"/>
              <w:rPr>
                <w:sz w:val="20"/>
                <w:szCs w:val="20"/>
              </w:rPr>
            </w:pPr>
            <w:r>
              <w:rPr>
                <w:rFonts w:ascii="Arial" w:eastAsia="Arial" w:hAnsi="Arial" w:cs="Arial"/>
                <w:sz w:val="18"/>
                <w:szCs w:val="18"/>
              </w:rPr>
              <w:t>7.066,7</w:t>
            </w:r>
          </w:p>
        </w:tc>
        <w:tc>
          <w:tcPr>
            <w:tcW w:w="2311" w:type="dxa"/>
            <w:tcBorders>
              <w:right w:val="single" w:sz="8" w:space="0" w:color="3F3F3F"/>
            </w:tcBorders>
            <w:vAlign w:val="bottom"/>
          </w:tcPr>
          <w:p w:rsidR="008F0AC2" w:rsidRDefault="002359C5">
            <w:pPr>
              <w:ind w:left="60"/>
              <w:rPr>
                <w:sz w:val="20"/>
                <w:szCs w:val="20"/>
              </w:rPr>
            </w:pPr>
            <w:r>
              <w:rPr>
                <w:rFonts w:ascii="Arial" w:eastAsia="Arial" w:hAnsi="Arial" w:cs="Arial"/>
                <w:sz w:val="18"/>
                <w:szCs w:val="18"/>
              </w:rPr>
              <w:t>2,1</w:t>
            </w:r>
          </w:p>
        </w:tc>
      </w:tr>
      <w:tr w:rsidR="008F0AC2" w:rsidTr="004400A6">
        <w:trPr>
          <w:trHeight w:val="43"/>
        </w:trPr>
        <w:tc>
          <w:tcPr>
            <w:tcW w:w="4200" w:type="dxa"/>
            <w:tcBorders>
              <w:left w:val="single" w:sz="8" w:space="0" w:color="3F3F3F"/>
              <w:bottom w:val="single" w:sz="8" w:space="0" w:color="3F3F3F"/>
              <w:right w:val="single" w:sz="8" w:space="0" w:color="3F3F3F"/>
            </w:tcBorders>
            <w:vAlign w:val="bottom"/>
          </w:tcPr>
          <w:p w:rsidR="008F0AC2" w:rsidRDefault="008F0AC2">
            <w:pPr>
              <w:rPr>
                <w:sz w:val="3"/>
                <w:szCs w:val="3"/>
              </w:rPr>
            </w:pPr>
          </w:p>
        </w:tc>
        <w:tc>
          <w:tcPr>
            <w:tcW w:w="2360" w:type="dxa"/>
            <w:tcBorders>
              <w:bottom w:val="single" w:sz="8" w:space="0" w:color="3F3F3F"/>
              <w:right w:val="single" w:sz="8" w:space="0" w:color="3F3F3F"/>
            </w:tcBorders>
            <w:vAlign w:val="bottom"/>
          </w:tcPr>
          <w:p w:rsidR="008F0AC2" w:rsidRDefault="008F0AC2">
            <w:pPr>
              <w:rPr>
                <w:sz w:val="3"/>
                <w:szCs w:val="3"/>
              </w:rPr>
            </w:pPr>
          </w:p>
        </w:tc>
        <w:tc>
          <w:tcPr>
            <w:tcW w:w="2311" w:type="dxa"/>
            <w:tcBorders>
              <w:bottom w:val="single" w:sz="8" w:space="0" w:color="3F3F3F"/>
              <w:right w:val="single" w:sz="8" w:space="0" w:color="3F3F3F"/>
            </w:tcBorders>
            <w:vAlign w:val="bottom"/>
          </w:tcPr>
          <w:p w:rsidR="008F0AC2" w:rsidRDefault="008F0AC2">
            <w:pPr>
              <w:rPr>
                <w:sz w:val="3"/>
                <w:szCs w:val="3"/>
              </w:rPr>
            </w:pPr>
          </w:p>
        </w:tc>
      </w:tr>
      <w:tr w:rsidR="008F0AC2" w:rsidTr="004400A6">
        <w:trPr>
          <w:trHeight w:val="244"/>
        </w:trPr>
        <w:tc>
          <w:tcPr>
            <w:tcW w:w="4200" w:type="dxa"/>
            <w:tcBorders>
              <w:left w:val="single" w:sz="8" w:space="0" w:color="3F3F3F"/>
              <w:right w:val="single" w:sz="8" w:space="0" w:color="3F3F3F"/>
            </w:tcBorders>
            <w:vAlign w:val="bottom"/>
          </w:tcPr>
          <w:p w:rsidR="008F0AC2" w:rsidRDefault="002359C5">
            <w:pPr>
              <w:spacing w:line="206" w:lineRule="exact"/>
              <w:ind w:left="80"/>
              <w:rPr>
                <w:sz w:val="20"/>
                <w:szCs w:val="20"/>
              </w:rPr>
            </w:pPr>
            <w:r>
              <w:rPr>
                <w:rFonts w:ascii="Arial" w:eastAsia="Arial" w:hAnsi="Arial" w:cs="Arial"/>
                <w:sz w:val="18"/>
                <w:szCs w:val="18"/>
              </w:rPr>
              <w:t>Zeytinlik</w:t>
            </w:r>
          </w:p>
        </w:tc>
        <w:tc>
          <w:tcPr>
            <w:tcW w:w="2360" w:type="dxa"/>
            <w:tcBorders>
              <w:right w:val="single" w:sz="8" w:space="0" w:color="3F3F3F"/>
            </w:tcBorders>
            <w:vAlign w:val="bottom"/>
          </w:tcPr>
          <w:p w:rsidR="008F0AC2" w:rsidRDefault="002359C5">
            <w:pPr>
              <w:spacing w:line="206" w:lineRule="exact"/>
              <w:ind w:left="60"/>
              <w:rPr>
                <w:sz w:val="20"/>
                <w:szCs w:val="20"/>
              </w:rPr>
            </w:pPr>
            <w:r>
              <w:rPr>
                <w:rFonts w:ascii="Arial" w:eastAsia="Arial" w:hAnsi="Arial" w:cs="Arial"/>
                <w:sz w:val="18"/>
                <w:szCs w:val="18"/>
              </w:rPr>
              <w:t>41.585,1</w:t>
            </w:r>
          </w:p>
        </w:tc>
        <w:tc>
          <w:tcPr>
            <w:tcW w:w="2311" w:type="dxa"/>
            <w:tcBorders>
              <w:right w:val="single" w:sz="8" w:space="0" w:color="3F3F3F"/>
            </w:tcBorders>
            <w:vAlign w:val="bottom"/>
          </w:tcPr>
          <w:p w:rsidR="008F0AC2" w:rsidRDefault="002359C5">
            <w:pPr>
              <w:spacing w:line="206" w:lineRule="exact"/>
              <w:ind w:left="60"/>
              <w:rPr>
                <w:sz w:val="20"/>
                <w:szCs w:val="20"/>
              </w:rPr>
            </w:pPr>
            <w:r>
              <w:rPr>
                <w:rFonts w:ascii="Arial" w:eastAsia="Arial" w:hAnsi="Arial" w:cs="Arial"/>
                <w:sz w:val="18"/>
                <w:szCs w:val="18"/>
              </w:rPr>
              <w:t>12,1</w:t>
            </w:r>
          </w:p>
        </w:tc>
      </w:tr>
      <w:tr w:rsidR="008F0AC2" w:rsidTr="004400A6">
        <w:trPr>
          <w:trHeight w:val="43"/>
        </w:trPr>
        <w:tc>
          <w:tcPr>
            <w:tcW w:w="4200" w:type="dxa"/>
            <w:tcBorders>
              <w:left w:val="single" w:sz="8" w:space="0" w:color="3F3F3F"/>
              <w:bottom w:val="single" w:sz="8" w:space="0" w:color="3F3F3F"/>
              <w:right w:val="single" w:sz="8" w:space="0" w:color="3F3F3F"/>
            </w:tcBorders>
            <w:vAlign w:val="bottom"/>
          </w:tcPr>
          <w:p w:rsidR="008F0AC2" w:rsidRDefault="008F0AC2">
            <w:pPr>
              <w:rPr>
                <w:sz w:val="3"/>
                <w:szCs w:val="3"/>
              </w:rPr>
            </w:pPr>
          </w:p>
        </w:tc>
        <w:tc>
          <w:tcPr>
            <w:tcW w:w="2360" w:type="dxa"/>
            <w:tcBorders>
              <w:bottom w:val="single" w:sz="8" w:space="0" w:color="3F3F3F"/>
              <w:right w:val="single" w:sz="8" w:space="0" w:color="3F3F3F"/>
            </w:tcBorders>
            <w:vAlign w:val="bottom"/>
          </w:tcPr>
          <w:p w:rsidR="008F0AC2" w:rsidRDefault="008F0AC2">
            <w:pPr>
              <w:rPr>
                <w:sz w:val="3"/>
                <w:szCs w:val="3"/>
              </w:rPr>
            </w:pPr>
          </w:p>
        </w:tc>
        <w:tc>
          <w:tcPr>
            <w:tcW w:w="2311" w:type="dxa"/>
            <w:tcBorders>
              <w:bottom w:val="single" w:sz="8" w:space="0" w:color="3F3F3F"/>
              <w:right w:val="single" w:sz="8" w:space="0" w:color="3F3F3F"/>
            </w:tcBorders>
            <w:vAlign w:val="bottom"/>
          </w:tcPr>
          <w:p w:rsidR="008F0AC2" w:rsidRDefault="008F0AC2">
            <w:pPr>
              <w:rPr>
                <w:sz w:val="3"/>
                <w:szCs w:val="3"/>
              </w:rPr>
            </w:pPr>
          </w:p>
        </w:tc>
      </w:tr>
      <w:tr w:rsidR="008F0AC2" w:rsidTr="004400A6">
        <w:trPr>
          <w:trHeight w:val="244"/>
        </w:trPr>
        <w:tc>
          <w:tcPr>
            <w:tcW w:w="4200" w:type="dxa"/>
            <w:tcBorders>
              <w:left w:val="single" w:sz="8" w:space="0" w:color="3F3F3F"/>
              <w:right w:val="single" w:sz="8" w:space="0" w:color="3F3F3F"/>
            </w:tcBorders>
            <w:vAlign w:val="bottom"/>
          </w:tcPr>
          <w:p w:rsidR="008F0AC2" w:rsidRDefault="002359C5">
            <w:pPr>
              <w:ind w:left="80"/>
              <w:rPr>
                <w:sz w:val="20"/>
                <w:szCs w:val="20"/>
              </w:rPr>
            </w:pPr>
            <w:r>
              <w:rPr>
                <w:rFonts w:ascii="Arial" w:eastAsia="Arial" w:hAnsi="Arial" w:cs="Arial"/>
                <w:sz w:val="18"/>
                <w:szCs w:val="18"/>
              </w:rPr>
              <w:t>Nadas Alanı</w:t>
            </w:r>
          </w:p>
        </w:tc>
        <w:tc>
          <w:tcPr>
            <w:tcW w:w="2360" w:type="dxa"/>
            <w:tcBorders>
              <w:right w:val="single" w:sz="8" w:space="0" w:color="3F3F3F"/>
            </w:tcBorders>
            <w:vAlign w:val="bottom"/>
          </w:tcPr>
          <w:p w:rsidR="008F0AC2" w:rsidRDefault="002359C5">
            <w:pPr>
              <w:ind w:left="60"/>
              <w:rPr>
                <w:sz w:val="20"/>
                <w:szCs w:val="20"/>
              </w:rPr>
            </w:pPr>
            <w:r>
              <w:rPr>
                <w:rFonts w:ascii="Arial" w:eastAsia="Arial" w:hAnsi="Arial" w:cs="Arial"/>
                <w:sz w:val="18"/>
                <w:szCs w:val="18"/>
              </w:rPr>
              <w:t>24.610,5</w:t>
            </w:r>
          </w:p>
        </w:tc>
        <w:tc>
          <w:tcPr>
            <w:tcW w:w="2311" w:type="dxa"/>
            <w:tcBorders>
              <w:right w:val="single" w:sz="8" w:space="0" w:color="3F3F3F"/>
            </w:tcBorders>
            <w:vAlign w:val="bottom"/>
          </w:tcPr>
          <w:p w:rsidR="008F0AC2" w:rsidRDefault="002359C5">
            <w:pPr>
              <w:ind w:left="60"/>
              <w:rPr>
                <w:sz w:val="20"/>
                <w:szCs w:val="20"/>
              </w:rPr>
            </w:pPr>
            <w:r>
              <w:rPr>
                <w:rFonts w:ascii="Arial" w:eastAsia="Arial" w:hAnsi="Arial" w:cs="Arial"/>
                <w:sz w:val="18"/>
                <w:szCs w:val="18"/>
              </w:rPr>
              <w:t>7,2</w:t>
            </w:r>
          </w:p>
        </w:tc>
      </w:tr>
      <w:tr w:rsidR="008F0AC2" w:rsidTr="004400A6">
        <w:trPr>
          <w:trHeight w:val="43"/>
        </w:trPr>
        <w:tc>
          <w:tcPr>
            <w:tcW w:w="4200" w:type="dxa"/>
            <w:tcBorders>
              <w:left w:val="single" w:sz="8" w:space="0" w:color="3F3F3F"/>
              <w:bottom w:val="single" w:sz="8" w:space="0" w:color="3F3F3F"/>
              <w:right w:val="single" w:sz="8" w:space="0" w:color="3F3F3F"/>
            </w:tcBorders>
            <w:vAlign w:val="bottom"/>
          </w:tcPr>
          <w:p w:rsidR="008F0AC2" w:rsidRDefault="008F0AC2">
            <w:pPr>
              <w:rPr>
                <w:sz w:val="3"/>
                <w:szCs w:val="3"/>
              </w:rPr>
            </w:pPr>
          </w:p>
        </w:tc>
        <w:tc>
          <w:tcPr>
            <w:tcW w:w="2360" w:type="dxa"/>
            <w:tcBorders>
              <w:bottom w:val="single" w:sz="8" w:space="0" w:color="3F3F3F"/>
              <w:right w:val="single" w:sz="8" w:space="0" w:color="3F3F3F"/>
            </w:tcBorders>
            <w:vAlign w:val="bottom"/>
          </w:tcPr>
          <w:p w:rsidR="008F0AC2" w:rsidRDefault="008F0AC2">
            <w:pPr>
              <w:rPr>
                <w:sz w:val="3"/>
                <w:szCs w:val="3"/>
              </w:rPr>
            </w:pPr>
          </w:p>
        </w:tc>
        <w:tc>
          <w:tcPr>
            <w:tcW w:w="2311" w:type="dxa"/>
            <w:tcBorders>
              <w:bottom w:val="single" w:sz="8" w:space="0" w:color="3F3F3F"/>
              <w:right w:val="single" w:sz="8" w:space="0" w:color="3F3F3F"/>
            </w:tcBorders>
            <w:vAlign w:val="bottom"/>
          </w:tcPr>
          <w:p w:rsidR="008F0AC2" w:rsidRDefault="008F0AC2">
            <w:pPr>
              <w:rPr>
                <w:sz w:val="3"/>
                <w:szCs w:val="3"/>
              </w:rPr>
            </w:pPr>
          </w:p>
        </w:tc>
      </w:tr>
      <w:tr w:rsidR="008F0AC2" w:rsidTr="004400A6">
        <w:trPr>
          <w:trHeight w:val="242"/>
        </w:trPr>
        <w:tc>
          <w:tcPr>
            <w:tcW w:w="4200" w:type="dxa"/>
            <w:tcBorders>
              <w:left w:val="single" w:sz="8" w:space="0" w:color="3F3F3F"/>
              <w:right w:val="single" w:sz="8" w:space="0" w:color="3F3F3F"/>
            </w:tcBorders>
            <w:vAlign w:val="bottom"/>
          </w:tcPr>
          <w:p w:rsidR="008F0AC2" w:rsidRDefault="002359C5">
            <w:pPr>
              <w:ind w:left="80"/>
              <w:rPr>
                <w:sz w:val="20"/>
                <w:szCs w:val="20"/>
              </w:rPr>
            </w:pPr>
            <w:r>
              <w:rPr>
                <w:rFonts w:ascii="Arial" w:eastAsia="Arial" w:hAnsi="Arial" w:cs="Arial"/>
                <w:sz w:val="18"/>
                <w:szCs w:val="18"/>
              </w:rPr>
              <w:t>Tarıma Elverişli Olup Kullanılmayan Arazi</w:t>
            </w:r>
          </w:p>
        </w:tc>
        <w:tc>
          <w:tcPr>
            <w:tcW w:w="2360" w:type="dxa"/>
            <w:tcBorders>
              <w:right w:val="single" w:sz="8" w:space="0" w:color="3F3F3F"/>
            </w:tcBorders>
            <w:vAlign w:val="bottom"/>
          </w:tcPr>
          <w:p w:rsidR="008F0AC2" w:rsidRDefault="002359C5">
            <w:pPr>
              <w:ind w:left="60"/>
              <w:rPr>
                <w:sz w:val="20"/>
                <w:szCs w:val="20"/>
              </w:rPr>
            </w:pPr>
            <w:r>
              <w:rPr>
                <w:rFonts w:ascii="Arial" w:eastAsia="Arial" w:hAnsi="Arial" w:cs="Arial"/>
                <w:sz w:val="18"/>
                <w:szCs w:val="18"/>
              </w:rPr>
              <w:t>31.993,4</w:t>
            </w:r>
          </w:p>
        </w:tc>
        <w:tc>
          <w:tcPr>
            <w:tcW w:w="2311" w:type="dxa"/>
            <w:tcBorders>
              <w:right w:val="single" w:sz="8" w:space="0" w:color="3F3F3F"/>
            </w:tcBorders>
            <w:vAlign w:val="bottom"/>
          </w:tcPr>
          <w:p w:rsidR="008F0AC2" w:rsidRDefault="002359C5">
            <w:pPr>
              <w:ind w:left="60"/>
              <w:rPr>
                <w:sz w:val="20"/>
                <w:szCs w:val="20"/>
              </w:rPr>
            </w:pPr>
            <w:r>
              <w:rPr>
                <w:rFonts w:ascii="Arial" w:eastAsia="Arial" w:hAnsi="Arial" w:cs="Arial"/>
                <w:sz w:val="18"/>
                <w:szCs w:val="18"/>
              </w:rPr>
              <w:t>9,4</w:t>
            </w:r>
          </w:p>
        </w:tc>
      </w:tr>
      <w:tr w:rsidR="008F0AC2" w:rsidTr="004400A6">
        <w:trPr>
          <w:trHeight w:val="46"/>
        </w:trPr>
        <w:tc>
          <w:tcPr>
            <w:tcW w:w="4200" w:type="dxa"/>
            <w:tcBorders>
              <w:left w:val="single" w:sz="8" w:space="0" w:color="3F3F3F"/>
              <w:bottom w:val="single" w:sz="8" w:space="0" w:color="3F3F3F"/>
              <w:right w:val="single" w:sz="8" w:space="0" w:color="3F3F3F"/>
            </w:tcBorders>
            <w:vAlign w:val="bottom"/>
          </w:tcPr>
          <w:p w:rsidR="008F0AC2" w:rsidRDefault="008F0AC2">
            <w:pPr>
              <w:rPr>
                <w:sz w:val="3"/>
                <w:szCs w:val="3"/>
              </w:rPr>
            </w:pPr>
          </w:p>
        </w:tc>
        <w:tc>
          <w:tcPr>
            <w:tcW w:w="2360" w:type="dxa"/>
            <w:tcBorders>
              <w:bottom w:val="single" w:sz="8" w:space="0" w:color="3F3F3F"/>
              <w:right w:val="single" w:sz="8" w:space="0" w:color="3F3F3F"/>
            </w:tcBorders>
            <w:vAlign w:val="bottom"/>
          </w:tcPr>
          <w:p w:rsidR="008F0AC2" w:rsidRDefault="008F0AC2">
            <w:pPr>
              <w:rPr>
                <w:sz w:val="3"/>
                <w:szCs w:val="3"/>
              </w:rPr>
            </w:pPr>
          </w:p>
        </w:tc>
        <w:tc>
          <w:tcPr>
            <w:tcW w:w="2311" w:type="dxa"/>
            <w:tcBorders>
              <w:bottom w:val="single" w:sz="8" w:space="0" w:color="3F3F3F"/>
              <w:right w:val="single" w:sz="8" w:space="0" w:color="3F3F3F"/>
            </w:tcBorders>
            <w:vAlign w:val="bottom"/>
          </w:tcPr>
          <w:p w:rsidR="008F0AC2" w:rsidRDefault="008F0AC2">
            <w:pPr>
              <w:rPr>
                <w:sz w:val="3"/>
                <w:szCs w:val="3"/>
              </w:rPr>
            </w:pPr>
          </w:p>
        </w:tc>
      </w:tr>
      <w:tr w:rsidR="008F0AC2" w:rsidTr="004400A6">
        <w:trPr>
          <w:trHeight w:val="242"/>
        </w:trPr>
        <w:tc>
          <w:tcPr>
            <w:tcW w:w="4200" w:type="dxa"/>
            <w:tcBorders>
              <w:left w:val="single" w:sz="8" w:space="0" w:color="3F3F3F"/>
              <w:right w:val="single" w:sz="8" w:space="0" w:color="3F3F3F"/>
            </w:tcBorders>
            <w:vAlign w:val="bottom"/>
          </w:tcPr>
          <w:p w:rsidR="008F0AC2" w:rsidRDefault="002359C5">
            <w:pPr>
              <w:ind w:left="80"/>
              <w:rPr>
                <w:sz w:val="20"/>
                <w:szCs w:val="20"/>
              </w:rPr>
            </w:pPr>
            <w:r>
              <w:rPr>
                <w:rFonts w:ascii="Arial" w:eastAsia="Arial" w:hAnsi="Arial" w:cs="Arial"/>
                <w:sz w:val="18"/>
                <w:szCs w:val="18"/>
              </w:rPr>
              <w:t>Süs Bitkileri Alanı</w:t>
            </w:r>
          </w:p>
        </w:tc>
        <w:tc>
          <w:tcPr>
            <w:tcW w:w="2360" w:type="dxa"/>
            <w:tcBorders>
              <w:right w:val="single" w:sz="8" w:space="0" w:color="3F3F3F"/>
            </w:tcBorders>
            <w:vAlign w:val="bottom"/>
          </w:tcPr>
          <w:p w:rsidR="008F0AC2" w:rsidRDefault="002359C5">
            <w:pPr>
              <w:ind w:left="60"/>
              <w:rPr>
                <w:sz w:val="20"/>
                <w:szCs w:val="20"/>
              </w:rPr>
            </w:pPr>
            <w:r>
              <w:rPr>
                <w:rFonts w:ascii="Arial" w:eastAsia="Arial" w:hAnsi="Arial" w:cs="Arial"/>
                <w:sz w:val="18"/>
                <w:szCs w:val="18"/>
              </w:rPr>
              <w:t>316,9</w:t>
            </w:r>
          </w:p>
        </w:tc>
        <w:tc>
          <w:tcPr>
            <w:tcW w:w="2311" w:type="dxa"/>
            <w:tcBorders>
              <w:right w:val="single" w:sz="8" w:space="0" w:color="3F3F3F"/>
            </w:tcBorders>
            <w:vAlign w:val="bottom"/>
          </w:tcPr>
          <w:p w:rsidR="008F0AC2" w:rsidRDefault="002359C5">
            <w:pPr>
              <w:ind w:left="60"/>
              <w:rPr>
                <w:sz w:val="20"/>
                <w:szCs w:val="20"/>
              </w:rPr>
            </w:pPr>
            <w:r>
              <w:rPr>
                <w:rFonts w:ascii="Arial" w:eastAsia="Arial" w:hAnsi="Arial" w:cs="Arial"/>
                <w:sz w:val="18"/>
                <w:szCs w:val="18"/>
              </w:rPr>
              <w:t>0,1</w:t>
            </w:r>
          </w:p>
        </w:tc>
      </w:tr>
      <w:tr w:rsidR="008F0AC2" w:rsidTr="004400A6">
        <w:trPr>
          <w:trHeight w:val="46"/>
        </w:trPr>
        <w:tc>
          <w:tcPr>
            <w:tcW w:w="4200" w:type="dxa"/>
            <w:tcBorders>
              <w:left w:val="single" w:sz="8" w:space="0" w:color="3F3F3F"/>
              <w:bottom w:val="single" w:sz="8" w:space="0" w:color="3F3F3F"/>
              <w:right w:val="single" w:sz="8" w:space="0" w:color="3F3F3F"/>
            </w:tcBorders>
            <w:vAlign w:val="bottom"/>
          </w:tcPr>
          <w:p w:rsidR="008F0AC2" w:rsidRDefault="008F0AC2">
            <w:pPr>
              <w:rPr>
                <w:sz w:val="3"/>
                <w:szCs w:val="3"/>
              </w:rPr>
            </w:pPr>
          </w:p>
        </w:tc>
        <w:tc>
          <w:tcPr>
            <w:tcW w:w="2360" w:type="dxa"/>
            <w:tcBorders>
              <w:bottom w:val="single" w:sz="8" w:space="0" w:color="3F3F3F"/>
              <w:right w:val="single" w:sz="8" w:space="0" w:color="3F3F3F"/>
            </w:tcBorders>
            <w:vAlign w:val="bottom"/>
          </w:tcPr>
          <w:p w:rsidR="008F0AC2" w:rsidRDefault="008F0AC2">
            <w:pPr>
              <w:rPr>
                <w:sz w:val="3"/>
                <w:szCs w:val="3"/>
              </w:rPr>
            </w:pPr>
          </w:p>
        </w:tc>
        <w:tc>
          <w:tcPr>
            <w:tcW w:w="2311" w:type="dxa"/>
            <w:tcBorders>
              <w:bottom w:val="single" w:sz="8" w:space="0" w:color="3F3F3F"/>
              <w:right w:val="single" w:sz="8" w:space="0" w:color="3F3F3F"/>
            </w:tcBorders>
            <w:vAlign w:val="bottom"/>
          </w:tcPr>
          <w:p w:rsidR="008F0AC2" w:rsidRDefault="008F0AC2">
            <w:pPr>
              <w:rPr>
                <w:sz w:val="3"/>
                <w:szCs w:val="3"/>
              </w:rPr>
            </w:pPr>
          </w:p>
        </w:tc>
      </w:tr>
      <w:tr w:rsidR="008F0AC2" w:rsidTr="004400A6">
        <w:trPr>
          <w:trHeight w:val="242"/>
        </w:trPr>
        <w:tc>
          <w:tcPr>
            <w:tcW w:w="4200" w:type="dxa"/>
            <w:tcBorders>
              <w:left w:val="single" w:sz="8" w:space="0" w:color="3F3F3F"/>
              <w:right w:val="single" w:sz="8" w:space="0" w:color="3F3F3F"/>
            </w:tcBorders>
            <w:vAlign w:val="bottom"/>
          </w:tcPr>
          <w:p w:rsidR="008F0AC2" w:rsidRDefault="002359C5">
            <w:pPr>
              <w:ind w:left="80"/>
              <w:rPr>
                <w:sz w:val="20"/>
                <w:szCs w:val="20"/>
              </w:rPr>
            </w:pPr>
            <w:r>
              <w:rPr>
                <w:rFonts w:ascii="Arial" w:eastAsia="Arial" w:hAnsi="Arial" w:cs="Arial"/>
                <w:sz w:val="18"/>
                <w:szCs w:val="18"/>
              </w:rPr>
              <w:t>TOPLAM</w:t>
            </w:r>
          </w:p>
        </w:tc>
        <w:tc>
          <w:tcPr>
            <w:tcW w:w="2360" w:type="dxa"/>
            <w:tcBorders>
              <w:right w:val="single" w:sz="8" w:space="0" w:color="3F3F3F"/>
            </w:tcBorders>
            <w:vAlign w:val="bottom"/>
          </w:tcPr>
          <w:p w:rsidR="008F0AC2" w:rsidRDefault="002359C5">
            <w:pPr>
              <w:ind w:left="60"/>
              <w:rPr>
                <w:sz w:val="20"/>
                <w:szCs w:val="20"/>
              </w:rPr>
            </w:pPr>
            <w:r>
              <w:rPr>
                <w:rFonts w:ascii="Arial" w:eastAsia="Arial" w:hAnsi="Arial" w:cs="Arial"/>
                <w:sz w:val="18"/>
                <w:szCs w:val="18"/>
              </w:rPr>
              <w:t>342.330,8</w:t>
            </w:r>
          </w:p>
        </w:tc>
        <w:tc>
          <w:tcPr>
            <w:tcW w:w="2311" w:type="dxa"/>
            <w:tcBorders>
              <w:right w:val="single" w:sz="8" w:space="0" w:color="3F3F3F"/>
            </w:tcBorders>
            <w:vAlign w:val="bottom"/>
          </w:tcPr>
          <w:p w:rsidR="008F0AC2" w:rsidRDefault="002359C5">
            <w:pPr>
              <w:ind w:left="60"/>
              <w:rPr>
                <w:sz w:val="20"/>
                <w:szCs w:val="20"/>
              </w:rPr>
            </w:pPr>
            <w:r>
              <w:rPr>
                <w:rFonts w:ascii="Arial" w:eastAsia="Arial" w:hAnsi="Arial" w:cs="Arial"/>
                <w:sz w:val="18"/>
                <w:szCs w:val="18"/>
              </w:rPr>
              <w:t>100</w:t>
            </w:r>
          </w:p>
        </w:tc>
      </w:tr>
      <w:tr w:rsidR="008F0AC2" w:rsidTr="004400A6">
        <w:trPr>
          <w:trHeight w:val="46"/>
        </w:trPr>
        <w:tc>
          <w:tcPr>
            <w:tcW w:w="4200" w:type="dxa"/>
            <w:tcBorders>
              <w:left w:val="single" w:sz="8" w:space="0" w:color="3F3F3F"/>
              <w:bottom w:val="single" w:sz="8" w:space="0" w:color="3F3F3F"/>
              <w:right w:val="single" w:sz="8" w:space="0" w:color="3F3F3F"/>
            </w:tcBorders>
            <w:vAlign w:val="bottom"/>
          </w:tcPr>
          <w:p w:rsidR="008F0AC2" w:rsidRDefault="008F0AC2">
            <w:pPr>
              <w:rPr>
                <w:sz w:val="3"/>
                <w:szCs w:val="3"/>
              </w:rPr>
            </w:pPr>
          </w:p>
        </w:tc>
        <w:tc>
          <w:tcPr>
            <w:tcW w:w="2360" w:type="dxa"/>
            <w:tcBorders>
              <w:bottom w:val="single" w:sz="8" w:space="0" w:color="3F3F3F"/>
              <w:right w:val="single" w:sz="8" w:space="0" w:color="3F3F3F"/>
            </w:tcBorders>
            <w:vAlign w:val="bottom"/>
          </w:tcPr>
          <w:p w:rsidR="008F0AC2" w:rsidRDefault="008F0AC2">
            <w:pPr>
              <w:rPr>
                <w:sz w:val="3"/>
                <w:szCs w:val="3"/>
              </w:rPr>
            </w:pPr>
          </w:p>
        </w:tc>
        <w:tc>
          <w:tcPr>
            <w:tcW w:w="2311" w:type="dxa"/>
            <w:tcBorders>
              <w:bottom w:val="single" w:sz="8" w:space="0" w:color="3F3F3F"/>
              <w:right w:val="single" w:sz="8" w:space="0" w:color="3F3F3F"/>
            </w:tcBorders>
            <w:vAlign w:val="bottom"/>
          </w:tcPr>
          <w:p w:rsidR="008F0AC2" w:rsidRDefault="008F0AC2">
            <w:pPr>
              <w:rPr>
                <w:sz w:val="3"/>
                <w:szCs w:val="3"/>
              </w:rPr>
            </w:pPr>
          </w:p>
        </w:tc>
      </w:tr>
    </w:tbl>
    <w:p w:rsidR="008F0AC2" w:rsidRDefault="008F0AC2">
      <w:pPr>
        <w:spacing w:line="115" w:lineRule="exact"/>
        <w:rPr>
          <w:sz w:val="20"/>
          <w:szCs w:val="20"/>
        </w:rPr>
      </w:pPr>
    </w:p>
    <w:p w:rsidR="008F0AC2" w:rsidRDefault="002359C5">
      <w:pPr>
        <w:rPr>
          <w:sz w:val="20"/>
          <w:szCs w:val="20"/>
        </w:rPr>
      </w:pPr>
      <w:r>
        <w:rPr>
          <w:rFonts w:ascii="Arial" w:eastAsia="Arial" w:hAnsi="Arial" w:cs="Arial"/>
          <w:i/>
          <w:iCs/>
          <w:sz w:val="18"/>
          <w:szCs w:val="18"/>
        </w:rPr>
        <w:t>*Kaynak: TÜİK 2013</w:t>
      </w:r>
    </w:p>
    <w:p w:rsidR="008F0AC2" w:rsidRDefault="008F0AC2">
      <w:pPr>
        <w:spacing w:line="130" w:lineRule="exact"/>
        <w:rPr>
          <w:sz w:val="20"/>
          <w:szCs w:val="20"/>
        </w:rPr>
      </w:pPr>
    </w:p>
    <w:p w:rsidR="008F0AC2" w:rsidRPr="00342285" w:rsidRDefault="002359C5" w:rsidP="00342285">
      <w:pPr>
        <w:spacing w:line="299" w:lineRule="auto"/>
        <w:ind w:left="7" w:firstLine="708"/>
        <w:jc w:val="both"/>
        <w:rPr>
          <w:rFonts w:ascii="Arial" w:eastAsia="Arial" w:hAnsi="Arial" w:cs="Arial"/>
        </w:rPr>
      </w:pPr>
      <w:r w:rsidRPr="00342285">
        <w:rPr>
          <w:rFonts w:ascii="Arial" w:eastAsia="Arial" w:hAnsi="Arial" w:cs="Arial"/>
        </w:rPr>
        <w:t>Gürsu, Bursa Ovası'nın doğu bölümündeki verimli tarım arazileri üzerinde kurulmuştur. Genelde tarım ve öncelikle meyvecilik ve sebzeciliğin hâkim olduğu bir ekonomik yapıya sahiptir. Halen ilçede başta armut olmak üzere çeşitli meyve ve sebzelerin ihracatı yapılmakta ve ülke ekonomisine önemli katkılar sağlamaktadır. Bu sebeple bir tarımsal yerleşim birimi olarak kabul edilebilir. Ekonomisi uzun yıllar sadece tarıma dayalı kalmıştır. İlçe halkının yaklaşık % 10'u geçimini tarımsal faaliyetlerle temin etmekte, önemli bir kısmı da sanayi kuruluşları ve Kamu Kurumlarında</w:t>
      </w:r>
      <w:r w:rsidRPr="00342285">
        <w:rPr>
          <w:rFonts w:ascii="Arial" w:eastAsia="Arial" w:hAnsi="Arial" w:cs="Arial"/>
          <w:noProof/>
        </w:rPr>
        <mc:AlternateContent>
          <mc:Choice Requires="wps">
            <w:drawing>
              <wp:anchor distT="0" distB="0" distL="114300" distR="114300" simplePos="0" relativeHeight="251650560" behindDoc="1" locked="0" layoutInCell="0" allowOverlap="1" wp14:anchorId="778DD7FF" wp14:editId="17A454B0">
                <wp:simplePos x="0" y="0"/>
                <wp:positionH relativeFrom="column">
                  <wp:posOffset>-3810</wp:posOffset>
                </wp:positionH>
                <wp:positionV relativeFrom="paragraph">
                  <wp:posOffset>243205</wp:posOffset>
                </wp:positionV>
                <wp:extent cx="1828165" cy="0"/>
                <wp:effectExtent l="0" t="0" r="0" b="0"/>
                <wp:wrapNone/>
                <wp:docPr id="25" name="Shap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828165" cy="0"/>
                        </a:xfrm>
                        <a:prstGeom prst="line">
                          <a:avLst/>
                        </a:prstGeom>
                        <a:solidFill>
                          <a:srgbClr val="FFFFFF"/>
                        </a:solidFill>
                        <a:ln w="9143">
                          <a:solidFill>
                            <a:srgbClr val="000000"/>
                          </a:solidFill>
                          <a:miter lim="800000"/>
                          <a:headEnd/>
                          <a:tailEnd/>
                        </a:ln>
                      </wps:spPr>
                      <wps:bodyPr/>
                    </wps:wsp>
                  </a:graphicData>
                </a:graphic>
              </wp:anchor>
            </w:drawing>
          </mc:Choice>
          <mc:Fallback>
            <w:pict>
              <v:line w14:anchorId="7418E229" id="Shape 25" o:spid="_x0000_s1026" style="position:absolute;z-index:-251665920;visibility:visible;mso-wrap-style:square;mso-wrap-distance-left:9pt;mso-wrap-distance-top:0;mso-wrap-distance-right:9pt;mso-wrap-distance-bottom:0;mso-position-horizontal:absolute;mso-position-horizontal-relative:text;mso-position-vertical:absolute;mso-position-vertical-relative:text" from="-.3pt,19.15pt" to="143.65pt,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" o:allowincell="f" filled="t" strokeweight=".25397mm">
                <v:stroke joinstyle="miter"/>
                <o:lock v:ext="edit" shapetype="f"/>
              </v:line>
            </w:pict>
          </mc:Fallback>
        </mc:AlternateContent>
      </w:r>
      <w:bookmarkStart w:id="6" w:name="page21"/>
      <w:bookmarkEnd w:id="6"/>
      <w:r w:rsidRPr="00342285">
        <w:rPr>
          <w:rFonts w:ascii="Arial" w:eastAsia="Arial" w:hAnsi="Arial" w:cs="Arial"/>
        </w:rPr>
        <w:t xml:space="preserve"> </w:t>
      </w:r>
      <w:r>
        <w:rPr>
          <w:rFonts w:ascii="Arial" w:eastAsia="Arial" w:hAnsi="Arial" w:cs="Arial"/>
        </w:rPr>
        <w:t>çalışarak geçinmektedir. Bunun yanında ülkenin doğu illerinden gelen nüfusun büyük bir kısmı yurtdışında çalışmakta, bir kısmı da tarım ve inşaat sektöründe yevmiyeli olarak çalışmak suretiyle geçimini temin etmektedirler. Son yıllarda bölgede sanayinin gelişmesi ile birlikte ekonomik yapıda değişmeler ve sektörel dağılım farklılaşmıştır. Önceleri sadece tarıma dayalı olan ekonomik yapı zamanla sanayi sektörüne doğru kaymaya başlamış, sanayinin bölgede yer almasının ardından ise hizmet sektörü gelişmeye başlamıştır.</w:t>
      </w:r>
    </w:p>
    <w:p w:rsidR="008F0AC2" w:rsidRDefault="008F0AC2">
      <w:pPr>
        <w:spacing w:line="132" w:lineRule="exact"/>
        <w:rPr>
          <w:sz w:val="20"/>
          <w:szCs w:val="20"/>
        </w:rPr>
      </w:pPr>
    </w:p>
    <w:p w:rsidR="008F0AC2" w:rsidRDefault="002359C5" w:rsidP="0051542A">
      <w:pPr>
        <w:spacing w:line="299" w:lineRule="auto"/>
        <w:ind w:left="7" w:firstLine="708"/>
        <w:jc w:val="both"/>
        <w:rPr>
          <w:sz w:val="20"/>
          <w:szCs w:val="20"/>
        </w:rPr>
      </w:pPr>
      <w:r>
        <w:rPr>
          <w:rFonts w:ascii="Arial" w:eastAsia="Arial" w:hAnsi="Arial" w:cs="Arial"/>
        </w:rPr>
        <w:t>İlçede Organize Sanayi Bölgesi ve Küçük Sanayi Sitesi bulunmaktadır. Organize Gürsu organize sanayide 71 adet büyük ve Gürsu küçük sanayide 123 adet firma olmak üzere 194 adet sanayi kuruluşu bulunmaktadır. Sektörel olarak meyve suyu, meyve depolama ve nakliye, kumaş ve boya, nakış ipliği, tül perde, oto yedek parça, kauçuk, lastik, çanta, kaporta, asfalt çakılı üretimi gibi alanlarda imalat yapan sanayi kuruluşu faaliyet göstermektedir. Toplam çalışan sayısı 6.000 kişinin üzerindedir.</w:t>
      </w:r>
    </w:p>
    <w:p w:rsidR="008F0AC2" w:rsidRDefault="00E90F24" w:rsidP="004011A0">
      <w:pPr>
        <w:rPr>
          <w:sz w:val="20"/>
          <w:szCs w:val="20"/>
        </w:rPr>
      </w:pPr>
      <w:r>
        <w:rPr>
          <w:rFonts w:ascii="Arial" w:eastAsia="Arial" w:hAnsi="Arial" w:cs="Arial"/>
          <w:b/>
          <w:bCs/>
        </w:rPr>
        <w:br w:type="page"/>
      </w:r>
      <w:r w:rsidR="002359C5">
        <w:rPr>
          <w:rFonts w:ascii="Arial" w:eastAsia="Arial" w:hAnsi="Arial" w:cs="Arial"/>
          <w:b/>
          <w:bCs/>
        </w:rPr>
        <w:lastRenderedPageBreak/>
        <w:t>6.</w:t>
      </w:r>
      <w:r w:rsidR="002359C5">
        <w:rPr>
          <w:sz w:val="20"/>
          <w:szCs w:val="20"/>
        </w:rPr>
        <w:tab/>
      </w:r>
      <w:r w:rsidR="002359C5">
        <w:rPr>
          <w:rFonts w:ascii="Arial" w:eastAsia="Arial" w:hAnsi="Arial" w:cs="Arial"/>
          <w:b/>
          <w:bCs/>
          <w:sz w:val="21"/>
          <w:szCs w:val="21"/>
        </w:rPr>
        <w:t>PLANLAMA KARARLARI</w:t>
      </w:r>
    </w:p>
    <w:p w:rsidR="008F0AC2" w:rsidRDefault="008F0AC2">
      <w:pPr>
        <w:spacing w:line="167" w:lineRule="exact"/>
        <w:rPr>
          <w:sz w:val="20"/>
          <w:szCs w:val="20"/>
        </w:rPr>
      </w:pPr>
    </w:p>
    <w:p w:rsidR="008F0AC2" w:rsidRDefault="004011A0" w:rsidP="009B230F">
      <w:pPr>
        <w:numPr>
          <w:ilvl w:val="0"/>
          <w:numId w:val="12"/>
        </w:numPr>
        <w:tabs>
          <w:tab w:val="left" w:pos="707"/>
        </w:tabs>
        <w:ind w:left="707" w:hanging="707"/>
        <w:jc w:val="both"/>
        <w:rPr>
          <w:rFonts w:ascii="Arial" w:eastAsia="Arial" w:hAnsi="Arial" w:cs="Arial"/>
          <w:b/>
          <w:bCs/>
        </w:rPr>
      </w:pPr>
      <w:r>
        <w:rPr>
          <w:rFonts w:ascii="Arial" w:eastAsia="Arial" w:hAnsi="Arial" w:cs="Arial"/>
          <w:b/>
          <w:bCs/>
        </w:rPr>
        <w:t>Genel Durum Tespiti-Analizler</w:t>
      </w:r>
    </w:p>
    <w:p w:rsidR="008F0AC2" w:rsidRDefault="008F0AC2">
      <w:pPr>
        <w:spacing w:line="151" w:lineRule="exact"/>
        <w:rPr>
          <w:sz w:val="20"/>
          <w:szCs w:val="20"/>
        </w:rPr>
      </w:pPr>
    </w:p>
    <w:p w:rsidR="008F0AC2" w:rsidRDefault="002359C5" w:rsidP="004400A6">
      <w:pPr>
        <w:spacing w:line="299" w:lineRule="auto"/>
        <w:ind w:left="7" w:firstLine="708"/>
        <w:jc w:val="both"/>
        <w:rPr>
          <w:sz w:val="20"/>
          <w:szCs w:val="20"/>
        </w:rPr>
      </w:pPr>
      <w:r>
        <w:rPr>
          <w:rFonts w:ascii="Arial" w:eastAsia="Arial" w:hAnsi="Arial" w:cs="Arial"/>
        </w:rPr>
        <w:t>Gürsu ilçesi, 1/25.000 ölçekli Nazım İmar Planı Merkez-Batı Planlama Bölgesi kapsamında kalmaktadır. İlçenin tam ortasından sulama kanalı geçmektedir. Büyük kısmı tarım alanlarından oluşan arazide Gürsu’ nun kuzey gelişim aksı bulunmaktadır. Yerleşimde merkezde ki 3-4 katlı yapılaşmayı çeperde 2-3 katlı yapılaşma takip etmektedir. Bölgenin güneyinde bulunan sanayi tesisleri de Gürsu’ nun kuzeye gelişimini etkilemektedir. Tarım kooperatifleri ve depoların yer aldığı bölgede tarımsal üretim oldukça önem kazanmıştır. Gürsu merkezi ile Ankara-Bursa çevre yolu arasında kalan alanın tamamı tarım alanıdır. Ankara-Bursa yolunun kuzey kesiminde ise Ağaçlık Alanlar baskındır.Gürsu belde geneli itibariyle 2000 yılı nüfusu 24363 kişi, yüzölçümü 6115 ha’dır. Gürsu’ da Kent nüfusunun belediye nüfusuna oranı (%89) dır. Gürsu, Bursa İlinde Merkez Batı bölgesinde Kent Nüfusunun toplam nüfusa oranının (%95) altında, tüm il bazında (%77) üstünde ve Ülkedeki oranın (%64.90) üstündedir.</w:t>
      </w:r>
    </w:p>
    <w:p w:rsidR="008F0AC2" w:rsidRDefault="008F0AC2">
      <w:pPr>
        <w:spacing w:line="2" w:lineRule="exact"/>
        <w:rPr>
          <w:sz w:val="20"/>
          <w:szCs w:val="20"/>
        </w:rPr>
      </w:pPr>
    </w:p>
    <w:p w:rsidR="00880359" w:rsidRDefault="00880359" w:rsidP="00C70348">
      <w:pPr>
        <w:spacing w:line="256" w:lineRule="auto"/>
        <w:ind w:firstLine="708"/>
        <w:jc w:val="both"/>
        <w:rPr>
          <w:rFonts w:ascii="Arial" w:eastAsia="Arial" w:hAnsi="Arial" w:cs="Arial"/>
        </w:rPr>
      </w:pPr>
    </w:p>
    <w:p w:rsidR="008F0AC2" w:rsidRDefault="008F0AC2">
      <w:pPr>
        <w:spacing w:line="200" w:lineRule="exact"/>
        <w:rPr>
          <w:sz w:val="20"/>
          <w:szCs w:val="20"/>
        </w:rPr>
      </w:pPr>
    </w:p>
    <w:p w:rsidR="004400A6" w:rsidRPr="00087D89" w:rsidRDefault="004400A6" w:rsidP="009B230F">
      <w:pPr>
        <w:pStyle w:val="ListeParagraf"/>
        <w:numPr>
          <w:ilvl w:val="1"/>
          <w:numId w:val="14"/>
        </w:numPr>
        <w:tabs>
          <w:tab w:val="left" w:pos="367"/>
        </w:tabs>
        <w:jc w:val="both"/>
        <w:rPr>
          <w:rFonts w:ascii="Arial" w:eastAsia="Arial" w:hAnsi="Arial" w:cs="Arial"/>
          <w:b/>
          <w:bCs/>
        </w:rPr>
      </w:pPr>
      <w:r>
        <w:rPr>
          <w:rFonts w:ascii="Arial" w:eastAsia="Arial" w:hAnsi="Arial" w:cs="Arial"/>
          <w:b/>
          <w:bCs/>
        </w:rPr>
        <w:t>Gerekçe</w:t>
      </w:r>
    </w:p>
    <w:p w:rsidR="004400A6" w:rsidRDefault="004400A6" w:rsidP="004400A6">
      <w:pPr>
        <w:spacing w:line="195" w:lineRule="exact"/>
        <w:rPr>
          <w:sz w:val="20"/>
          <w:szCs w:val="20"/>
        </w:rPr>
      </w:pPr>
    </w:p>
    <w:p w:rsidR="004400A6" w:rsidRDefault="004400A6" w:rsidP="004400A6">
      <w:pPr>
        <w:spacing w:line="296" w:lineRule="auto"/>
        <w:ind w:left="7" w:firstLine="708"/>
        <w:jc w:val="both"/>
        <w:rPr>
          <w:rFonts w:ascii="Arial" w:eastAsia="Arial" w:hAnsi="Arial" w:cs="Arial"/>
        </w:rPr>
      </w:pPr>
      <w:r>
        <w:rPr>
          <w:rFonts w:ascii="Arial" w:eastAsia="Arial" w:hAnsi="Arial" w:cs="Arial"/>
        </w:rPr>
        <w:t xml:space="preserve">Gürsu İlçesi </w:t>
      </w:r>
      <w:r w:rsidR="0028716E">
        <w:rPr>
          <w:rFonts w:ascii="Arial" w:eastAsia="Arial" w:hAnsi="Arial" w:cs="Arial"/>
        </w:rPr>
        <w:t>Cambazlar</w:t>
      </w:r>
      <w:r w:rsidR="00C70348">
        <w:rPr>
          <w:rFonts w:ascii="Arial" w:eastAsia="Arial" w:hAnsi="Arial" w:cs="Arial"/>
        </w:rPr>
        <w:t xml:space="preserve"> </w:t>
      </w:r>
      <w:r>
        <w:rPr>
          <w:rFonts w:ascii="Arial" w:eastAsia="Arial" w:hAnsi="Arial" w:cs="Arial"/>
        </w:rPr>
        <w:t xml:space="preserve">Mahallesi Muhtarlığının talebi doğrultusunda mevcut durumda tarımsal faaliyetin devam ettiği alanlarda tarımsal niteliğin korunmasını sağlamak amacıyla köy yerleşim alanı sınırlarının mevcut yerleşim dokusu dikkate alınarak yeniden düzenlenmesi amaçlanmıştır. Mevcut yerleşim dokusu ve </w:t>
      </w:r>
      <w:proofErr w:type="spellStart"/>
      <w:r>
        <w:rPr>
          <w:rFonts w:ascii="Arial" w:eastAsia="Arial" w:hAnsi="Arial" w:cs="Arial"/>
        </w:rPr>
        <w:t>kadastral</w:t>
      </w:r>
      <w:proofErr w:type="spellEnd"/>
      <w:r>
        <w:rPr>
          <w:rFonts w:ascii="Arial" w:eastAsia="Arial" w:hAnsi="Arial" w:cs="Arial"/>
        </w:rPr>
        <w:t xml:space="preserve"> sınırlar doğrultusunda köy yerleşim sınırının düzenlenmesine ilişkin 1/5000 ölçekli Nazım İmar Planı Değişikliği hazırlanmış olup, plan notlarına ilişkin değişiklik yapılmamıştır. </w:t>
      </w:r>
    </w:p>
    <w:p w:rsidR="004400A6" w:rsidRDefault="004400A6" w:rsidP="004400A6">
      <w:pPr>
        <w:spacing w:line="296" w:lineRule="auto"/>
        <w:jc w:val="both"/>
        <w:rPr>
          <w:rFonts w:ascii="Arial" w:eastAsia="Arial" w:hAnsi="Arial" w:cs="Arial"/>
        </w:rPr>
      </w:pPr>
    </w:p>
    <w:p w:rsidR="004400A6" w:rsidRPr="003959B6" w:rsidRDefault="004400A6" w:rsidP="004400A6">
      <w:pPr>
        <w:spacing w:line="296" w:lineRule="auto"/>
        <w:jc w:val="both"/>
        <w:rPr>
          <w:rFonts w:ascii="Arial" w:eastAsia="Arial" w:hAnsi="Arial" w:cs="Arial"/>
          <w:b/>
        </w:rPr>
      </w:pPr>
      <w:r w:rsidRPr="003959B6">
        <w:rPr>
          <w:rFonts w:ascii="Arial" w:eastAsia="Arial" w:hAnsi="Arial" w:cs="Arial"/>
          <w:b/>
        </w:rPr>
        <w:t>Arazi Kullanım Tablosu</w:t>
      </w:r>
    </w:p>
    <w:tbl>
      <w:tblPr>
        <w:tblStyle w:val="TabloKlavuzu"/>
        <w:tblW w:w="0" w:type="auto"/>
        <w:tblLook w:val="04A0" w:firstRow="1" w:lastRow="0" w:firstColumn="1" w:lastColumn="0" w:noHBand="0" w:noVBand="1"/>
      </w:tblPr>
      <w:tblGrid>
        <w:gridCol w:w="3002"/>
        <w:gridCol w:w="3002"/>
        <w:gridCol w:w="3003"/>
      </w:tblGrid>
      <w:tr w:rsidR="004400A6" w:rsidRPr="00765E22" w:rsidTr="00CE4F2A">
        <w:tc>
          <w:tcPr>
            <w:tcW w:w="3002" w:type="dxa"/>
          </w:tcPr>
          <w:p w:rsidR="004400A6" w:rsidRPr="00765E22" w:rsidRDefault="004400A6" w:rsidP="00CE4F2A">
            <w:pPr>
              <w:spacing w:line="296" w:lineRule="auto"/>
              <w:jc w:val="both"/>
              <w:rPr>
                <w:rFonts w:ascii="Arial" w:hAnsi="Arial" w:cs="Arial"/>
                <w:b/>
              </w:rPr>
            </w:pPr>
            <w:r w:rsidRPr="00765E22">
              <w:rPr>
                <w:rFonts w:ascii="Arial" w:hAnsi="Arial" w:cs="Arial"/>
                <w:b/>
              </w:rPr>
              <w:t>Arazi Kullanım</w:t>
            </w:r>
          </w:p>
        </w:tc>
        <w:tc>
          <w:tcPr>
            <w:tcW w:w="3002" w:type="dxa"/>
          </w:tcPr>
          <w:p w:rsidR="004400A6" w:rsidRPr="00765E22" w:rsidRDefault="004400A6" w:rsidP="00CE4F2A">
            <w:pPr>
              <w:spacing w:line="296" w:lineRule="auto"/>
              <w:jc w:val="both"/>
              <w:rPr>
                <w:rFonts w:ascii="Arial" w:hAnsi="Arial" w:cs="Arial"/>
                <w:b/>
              </w:rPr>
            </w:pPr>
            <w:r w:rsidRPr="00765E22">
              <w:rPr>
                <w:rFonts w:ascii="Arial" w:hAnsi="Arial" w:cs="Arial"/>
                <w:b/>
              </w:rPr>
              <w:t>Onaylı Plan (m2)</w:t>
            </w:r>
          </w:p>
        </w:tc>
        <w:tc>
          <w:tcPr>
            <w:tcW w:w="3003" w:type="dxa"/>
          </w:tcPr>
          <w:p w:rsidR="004400A6" w:rsidRPr="00765E22" w:rsidRDefault="004400A6" w:rsidP="00CE4F2A">
            <w:pPr>
              <w:spacing w:line="296" w:lineRule="auto"/>
              <w:jc w:val="both"/>
              <w:rPr>
                <w:rFonts w:ascii="Arial" w:hAnsi="Arial" w:cs="Arial"/>
                <w:b/>
              </w:rPr>
            </w:pPr>
            <w:r w:rsidRPr="00765E22">
              <w:rPr>
                <w:rFonts w:ascii="Arial" w:hAnsi="Arial" w:cs="Arial"/>
                <w:b/>
              </w:rPr>
              <w:t>Öneri Plan (m2)</w:t>
            </w:r>
          </w:p>
        </w:tc>
      </w:tr>
      <w:tr w:rsidR="004400A6" w:rsidRPr="00765E22" w:rsidTr="00CE4F2A">
        <w:tc>
          <w:tcPr>
            <w:tcW w:w="3002" w:type="dxa"/>
          </w:tcPr>
          <w:p w:rsidR="004400A6" w:rsidRPr="00765E22" w:rsidRDefault="004400A6" w:rsidP="00CE4F2A">
            <w:pPr>
              <w:spacing w:line="296" w:lineRule="auto"/>
              <w:jc w:val="both"/>
              <w:rPr>
                <w:rFonts w:ascii="Arial" w:hAnsi="Arial" w:cs="Arial"/>
              </w:rPr>
            </w:pPr>
            <w:r w:rsidRPr="00765E22">
              <w:rPr>
                <w:rFonts w:ascii="Arial" w:hAnsi="Arial" w:cs="Arial"/>
              </w:rPr>
              <w:t>Köy Yerleşim Alanı</w:t>
            </w:r>
          </w:p>
        </w:tc>
        <w:tc>
          <w:tcPr>
            <w:tcW w:w="3002" w:type="dxa"/>
          </w:tcPr>
          <w:p w:rsidR="004400A6" w:rsidRPr="00765E22" w:rsidRDefault="0028716E" w:rsidP="00CE4F2A">
            <w:pPr>
              <w:spacing w:line="296" w:lineRule="auto"/>
              <w:jc w:val="both"/>
              <w:rPr>
                <w:rFonts w:ascii="Arial" w:hAnsi="Arial" w:cs="Arial"/>
              </w:rPr>
            </w:pPr>
            <w:r>
              <w:rPr>
                <w:rFonts w:ascii="Arial" w:hAnsi="Arial" w:cs="Arial"/>
              </w:rPr>
              <w:t>171.000</w:t>
            </w:r>
          </w:p>
        </w:tc>
        <w:tc>
          <w:tcPr>
            <w:tcW w:w="3003" w:type="dxa"/>
          </w:tcPr>
          <w:p w:rsidR="004400A6" w:rsidRPr="00765E22" w:rsidRDefault="0028716E" w:rsidP="00CE4F2A">
            <w:pPr>
              <w:spacing w:line="296" w:lineRule="auto"/>
              <w:jc w:val="both"/>
              <w:rPr>
                <w:rFonts w:ascii="Arial" w:hAnsi="Arial" w:cs="Arial"/>
              </w:rPr>
            </w:pPr>
            <w:r>
              <w:rPr>
                <w:rFonts w:ascii="Arial" w:hAnsi="Arial" w:cs="Arial"/>
              </w:rPr>
              <w:t>77.394</w:t>
            </w:r>
          </w:p>
        </w:tc>
      </w:tr>
      <w:tr w:rsidR="004400A6" w:rsidRPr="00765E22" w:rsidTr="00CE4F2A">
        <w:tc>
          <w:tcPr>
            <w:tcW w:w="3002" w:type="dxa"/>
          </w:tcPr>
          <w:p w:rsidR="004400A6" w:rsidRPr="00765E22" w:rsidRDefault="004400A6" w:rsidP="00CE4F2A">
            <w:pPr>
              <w:spacing w:line="296" w:lineRule="auto"/>
              <w:jc w:val="both"/>
              <w:rPr>
                <w:rFonts w:ascii="Arial" w:hAnsi="Arial" w:cs="Arial"/>
              </w:rPr>
            </w:pPr>
            <w:r w:rsidRPr="00765E22">
              <w:rPr>
                <w:rFonts w:ascii="Arial" w:hAnsi="Arial" w:cs="Arial"/>
              </w:rPr>
              <w:t>Tarımsal Niteliği Korunacak Alan</w:t>
            </w:r>
          </w:p>
        </w:tc>
        <w:tc>
          <w:tcPr>
            <w:tcW w:w="3002" w:type="dxa"/>
          </w:tcPr>
          <w:p w:rsidR="004400A6" w:rsidRPr="00765E22" w:rsidRDefault="004400A6" w:rsidP="00CE4F2A">
            <w:pPr>
              <w:spacing w:line="296" w:lineRule="auto"/>
              <w:jc w:val="both"/>
              <w:rPr>
                <w:rFonts w:ascii="Arial" w:hAnsi="Arial" w:cs="Arial"/>
              </w:rPr>
            </w:pPr>
            <w:r w:rsidRPr="00765E22">
              <w:rPr>
                <w:rFonts w:ascii="Arial" w:hAnsi="Arial" w:cs="Arial"/>
              </w:rPr>
              <w:t>-</w:t>
            </w:r>
          </w:p>
        </w:tc>
        <w:tc>
          <w:tcPr>
            <w:tcW w:w="3003" w:type="dxa"/>
          </w:tcPr>
          <w:p w:rsidR="004400A6" w:rsidRPr="00765E22" w:rsidRDefault="0028716E" w:rsidP="00CE4F2A">
            <w:pPr>
              <w:spacing w:line="296" w:lineRule="auto"/>
              <w:jc w:val="both"/>
              <w:rPr>
                <w:rFonts w:ascii="Arial" w:hAnsi="Arial" w:cs="Arial"/>
              </w:rPr>
            </w:pPr>
            <w:r>
              <w:rPr>
                <w:rFonts w:ascii="Arial" w:hAnsi="Arial" w:cs="Arial"/>
              </w:rPr>
              <w:t>93.606</w:t>
            </w:r>
          </w:p>
        </w:tc>
      </w:tr>
    </w:tbl>
    <w:p w:rsidR="004400A6" w:rsidRDefault="004400A6" w:rsidP="004400A6">
      <w:pPr>
        <w:spacing w:line="296" w:lineRule="auto"/>
        <w:jc w:val="both"/>
        <w:rPr>
          <w:b/>
          <w:sz w:val="20"/>
          <w:szCs w:val="20"/>
        </w:rPr>
      </w:pPr>
    </w:p>
    <w:p w:rsidR="004400A6" w:rsidRDefault="004400A6" w:rsidP="004400A6">
      <w:pPr>
        <w:sectPr w:rsidR="004400A6">
          <w:pgSz w:w="11900" w:h="16838"/>
          <w:pgMar w:top="857" w:right="1180" w:bottom="140" w:left="1853" w:header="0" w:footer="0" w:gutter="0"/>
          <w:cols w:space="708" w:equalWidth="0">
            <w:col w:w="8867"/>
          </w:cols>
        </w:sectPr>
      </w:pPr>
    </w:p>
    <w:p w:rsidR="008F0AC2" w:rsidRDefault="008F0AC2">
      <w:pPr>
        <w:spacing w:line="200" w:lineRule="exact"/>
        <w:rPr>
          <w:sz w:val="20"/>
          <w:szCs w:val="20"/>
        </w:rPr>
      </w:pPr>
    </w:p>
    <w:p w:rsidR="008F0AC2" w:rsidRDefault="008F0AC2">
      <w:pPr>
        <w:spacing w:line="235" w:lineRule="exact"/>
        <w:rPr>
          <w:sz w:val="20"/>
          <w:szCs w:val="20"/>
        </w:rPr>
      </w:pPr>
      <w:bookmarkStart w:id="7" w:name="page25"/>
      <w:bookmarkEnd w:id="7"/>
    </w:p>
    <w:p w:rsidR="008F0AC2" w:rsidRPr="00087D89" w:rsidRDefault="00087D89" w:rsidP="009B230F">
      <w:pPr>
        <w:pStyle w:val="ListeParagraf"/>
        <w:numPr>
          <w:ilvl w:val="1"/>
          <w:numId w:val="14"/>
        </w:numPr>
        <w:tabs>
          <w:tab w:val="left" w:pos="367"/>
        </w:tabs>
        <w:jc w:val="both"/>
        <w:rPr>
          <w:rFonts w:ascii="Arial" w:eastAsia="Arial" w:hAnsi="Arial" w:cs="Arial"/>
          <w:b/>
          <w:bCs/>
        </w:rPr>
      </w:pPr>
      <w:r>
        <w:rPr>
          <w:rFonts w:ascii="Arial" w:eastAsia="Arial" w:hAnsi="Arial" w:cs="Arial"/>
          <w:b/>
          <w:bCs/>
        </w:rPr>
        <w:t xml:space="preserve"> </w:t>
      </w:r>
      <w:proofErr w:type="spellStart"/>
      <w:proofErr w:type="gramStart"/>
      <w:r w:rsidR="00765E22">
        <w:rPr>
          <w:rFonts w:ascii="Arial" w:eastAsia="Arial" w:hAnsi="Arial" w:cs="Arial"/>
          <w:b/>
          <w:bCs/>
        </w:rPr>
        <w:t>Mekansal</w:t>
      </w:r>
      <w:proofErr w:type="spellEnd"/>
      <w:proofErr w:type="gramEnd"/>
      <w:r w:rsidR="00765E22">
        <w:rPr>
          <w:rFonts w:ascii="Arial" w:eastAsia="Arial" w:hAnsi="Arial" w:cs="Arial"/>
          <w:b/>
          <w:bCs/>
        </w:rPr>
        <w:t xml:space="preserve"> </w:t>
      </w:r>
      <w:r w:rsidR="002359C5" w:rsidRPr="00087D89">
        <w:rPr>
          <w:rFonts w:ascii="Arial" w:eastAsia="Arial" w:hAnsi="Arial" w:cs="Arial"/>
          <w:b/>
          <w:bCs/>
        </w:rPr>
        <w:t>Plan</w:t>
      </w:r>
      <w:r w:rsidR="006435ED" w:rsidRPr="00087D89">
        <w:rPr>
          <w:rFonts w:ascii="Arial" w:eastAsia="Arial" w:hAnsi="Arial" w:cs="Arial"/>
          <w:b/>
          <w:bCs/>
        </w:rPr>
        <w:t>lama</w:t>
      </w:r>
      <w:r w:rsidR="002359C5" w:rsidRPr="00087D89">
        <w:rPr>
          <w:rFonts w:ascii="Arial" w:eastAsia="Arial" w:hAnsi="Arial" w:cs="Arial"/>
          <w:b/>
          <w:bCs/>
        </w:rPr>
        <w:t xml:space="preserve"> Kararları</w:t>
      </w:r>
    </w:p>
    <w:p w:rsidR="008F0AC2" w:rsidRDefault="008F0AC2">
      <w:pPr>
        <w:spacing w:line="195" w:lineRule="exact"/>
        <w:rPr>
          <w:sz w:val="20"/>
          <w:szCs w:val="20"/>
        </w:rPr>
      </w:pPr>
    </w:p>
    <w:p w:rsidR="008F0AC2" w:rsidRDefault="002359C5">
      <w:pPr>
        <w:spacing w:line="296" w:lineRule="auto"/>
        <w:ind w:left="7" w:firstLine="708"/>
        <w:jc w:val="both"/>
        <w:rPr>
          <w:rFonts w:ascii="Arial" w:eastAsia="Arial" w:hAnsi="Arial" w:cs="Arial"/>
        </w:rPr>
      </w:pPr>
      <w:r>
        <w:rPr>
          <w:rFonts w:ascii="Arial" w:eastAsia="Arial" w:hAnsi="Arial" w:cs="Arial"/>
        </w:rPr>
        <w:t xml:space="preserve">Planlama alanı Bursa 2020 Yılı 1/25.000 Ölçekli Merkez Planı’nda ve 1/5000 ölçekli </w:t>
      </w:r>
      <w:r w:rsidR="0012223D">
        <w:rPr>
          <w:rFonts w:ascii="Arial" w:eastAsia="Arial" w:hAnsi="Arial" w:cs="Arial"/>
        </w:rPr>
        <w:t>Gürsu N</w:t>
      </w:r>
      <w:r>
        <w:rPr>
          <w:rFonts w:ascii="Arial" w:eastAsia="Arial" w:hAnsi="Arial" w:cs="Arial"/>
        </w:rPr>
        <w:t xml:space="preserve">azım </w:t>
      </w:r>
      <w:r w:rsidR="0012223D">
        <w:rPr>
          <w:rFonts w:ascii="Arial" w:eastAsia="Arial" w:hAnsi="Arial" w:cs="Arial"/>
        </w:rPr>
        <w:t>İ</w:t>
      </w:r>
      <w:r>
        <w:rPr>
          <w:rFonts w:ascii="Arial" w:eastAsia="Arial" w:hAnsi="Arial" w:cs="Arial"/>
        </w:rPr>
        <w:t xml:space="preserve">mar </w:t>
      </w:r>
      <w:r w:rsidR="0012223D">
        <w:rPr>
          <w:rFonts w:ascii="Arial" w:eastAsia="Arial" w:hAnsi="Arial" w:cs="Arial"/>
        </w:rPr>
        <w:t>P</w:t>
      </w:r>
      <w:r>
        <w:rPr>
          <w:rFonts w:ascii="Arial" w:eastAsia="Arial" w:hAnsi="Arial" w:cs="Arial"/>
        </w:rPr>
        <w:t xml:space="preserve">lanı </w:t>
      </w:r>
      <w:r w:rsidR="0012223D">
        <w:rPr>
          <w:rFonts w:ascii="Arial" w:eastAsia="Arial" w:hAnsi="Arial" w:cs="Arial"/>
        </w:rPr>
        <w:t>kapsamında</w:t>
      </w:r>
      <w:r>
        <w:rPr>
          <w:rFonts w:ascii="Arial" w:eastAsia="Arial" w:hAnsi="Arial" w:cs="Arial"/>
        </w:rPr>
        <w:t xml:space="preserve"> olup; yerleşimin bulunduğu alan Kırsal Yerleşim Alanı, çevresi ise </w:t>
      </w:r>
      <w:r w:rsidR="006435ED">
        <w:rPr>
          <w:rFonts w:ascii="Arial" w:eastAsia="Arial" w:hAnsi="Arial" w:cs="Arial"/>
        </w:rPr>
        <w:t>Tarımsa</w:t>
      </w:r>
      <w:r w:rsidR="0012223D">
        <w:rPr>
          <w:rFonts w:ascii="Arial" w:eastAsia="Arial" w:hAnsi="Arial" w:cs="Arial"/>
        </w:rPr>
        <w:t>l</w:t>
      </w:r>
      <w:r w:rsidR="006435ED">
        <w:rPr>
          <w:rFonts w:ascii="Arial" w:eastAsia="Arial" w:hAnsi="Arial" w:cs="Arial"/>
        </w:rPr>
        <w:t xml:space="preserve"> Niteliği Korunacak alan</w:t>
      </w:r>
      <w:r>
        <w:rPr>
          <w:rFonts w:ascii="Arial" w:eastAsia="Arial" w:hAnsi="Arial" w:cs="Arial"/>
        </w:rPr>
        <w:t xml:space="preserve"> olarak planlanmıştır.</w:t>
      </w:r>
    </w:p>
    <w:p w:rsidR="006460F8" w:rsidRDefault="00C53038" w:rsidP="00C53038">
      <w:pPr>
        <w:spacing w:line="296" w:lineRule="auto"/>
        <w:ind w:left="7" w:firstLine="560"/>
        <w:jc w:val="both"/>
        <w:rPr>
          <w:rFonts w:ascii="Arial" w:eastAsia="Arial" w:hAnsi="Arial" w:cs="Arial"/>
        </w:rPr>
      </w:pPr>
      <w:r>
        <w:rPr>
          <w:rFonts w:ascii="Arial" w:eastAsia="Arial" w:hAnsi="Arial" w:cs="Arial"/>
          <w:noProof/>
        </w:rPr>
        <w:drawing>
          <wp:inline distT="0" distB="0" distL="0" distR="0">
            <wp:extent cx="5237512" cy="3790950"/>
            <wp:effectExtent l="19050" t="19050" r="20320" b="1905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ÖNCEKİ_PLAN.JPG"/>
                    <pic:cNvPicPr/>
                  </pic:nvPicPr>
                  <pic:blipFill>
                    <a:blip r:embed="rId11">
                      <a:biLevel thresh="50000"/>
                      <a:extLst>
                        <a:ext uri="{28A0092B-C50C-407E-A947-70E740481C1C}">
                          <a14:useLocalDpi xmlns:a14="http://schemas.microsoft.com/office/drawing/2010/main" val="0"/>
                        </a:ext>
                      </a:extLst>
                    </a:blip>
                    <a:stretch>
                      <a:fillRect/>
                    </a:stretch>
                  </pic:blipFill>
                  <pic:spPr>
                    <a:xfrm>
                      <a:off x="0" y="0"/>
                      <a:ext cx="5237763" cy="3791132"/>
                    </a:xfrm>
                    <a:prstGeom prst="rect">
                      <a:avLst/>
                    </a:prstGeom>
                    <a:ln>
                      <a:solidFill>
                        <a:schemeClr val="accent1"/>
                      </a:solidFill>
                    </a:ln>
                  </pic:spPr>
                </pic:pic>
              </a:graphicData>
            </a:graphic>
          </wp:inline>
        </w:drawing>
      </w:r>
    </w:p>
    <w:p w:rsidR="0012223D" w:rsidRDefault="0012223D" w:rsidP="00765E22">
      <w:pPr>
        <w:spacing w:line="296" w:lineRule="auto"/>
        <w:ind w:left="7" w:hanging="7"/>
        <w:jc w:val="both"/>
        <w:rPr>
          <w:rFonts w:ascii="Arial" w:eastAsia="Arial" w:hAnsi="Arial" w:cs="Arial"/>
        </w:rPr>
      </w:pPr>
    </w:p>
    <w:p w:rsidR="00E90F24" w:rsidRDefault="0012223D">
      <w:pPr>
        <w:spacing w:line="296" w:lineRule="auto"/>
        <w:ind w:left="7" w:firstLine="708"/>
        <w:jc w:val="both"/>
        <w:rPr>
          <w:b/>
          <w:sz w:val="20"/>
          <w:szCs w:val="20"/>
        </w:rPr>
      </w:pPr>
      <w:r w:rsidRPr="0012223D">
        <w:rPr>
          <w:b/>
          <w:sz w:val="20"/>
          <w:szCs w:val="20"/>
        </w:rPr>
        <w:t>Onaylı Gürsu 1/5000 Ölçekli Nazım İmar Planı</w:t>
      </w:r>
    </w:p>
    <w:p w:rsidR="0012223D" w:rsidRDefault="00C53038" w:rsidP="00C53038">
      <w:pPr>
        <w:spacing w:line="296" w:lineRule="auto"/>
        <w:ind w:left="7" w:firstLine="560"/>
        <w:jc w:val="both"/>
        <w:rPr>
          <w:b/>
          <w:sz w:val="20"/>
          <w:szCs w:val="20"/>
        </w:rPr>
      </w:pPr>
      <w:r>
        <w:rPr>
          <w:b/>
          <w:noProof/>
          <w:sz w:val="20"/>
          <w:szCs w:val="20"/>
        </w:rPr>
        <w:drawing>
          <wp:inline distT="0" distB="0" distL="0" distR="0">
            <wp:extent cx="5256530" cy="3401598"/>
            <wp:effectExtent l="0" t="0" r="1270" b="889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ÖNERİ_PLAN.JPG"/>
                    <pic:cNvPicPr/>
                  </pic:nvPicPr>
                  <pic:blipFill>
                    <a:blip r:embed="rId12">
                      <a:extLst>
                        <a:ext uri="{28A0092B-C50C-407E-A947-70E740481C1C}">
                          <a14:useLocalDpi xmlns:a14="http://schemas.microsoft.com/office/drawing/2010/main" val="0"/>
                        </a:ext>
                      </a:extLst>
                    </a:blip>
                    <a:stretch>
                      <a:fillRect/>
                    </a:stretch>
                  </pic:blipFill>
                  <pic:spPr>
                    <a:xfrm>
                      <a:off x="0" y="0"/>
                      <a:ext cx="5261952" cy="3405107"/>
                    </a:xfrm>
                    <a:prstGeom prst="rect">
                      <a:avLst/>
                    </a:prstGeom>
                  </pic:spPr>
                </pic:pic>
              </a:graphicData>
            </a:graphic>
          </wp:inline>
        </w:drawing>
      </w:r>
    </w:p>
    <w:p w:rsidR="008279A9" w:rsidRDefault="008279A9" w:rsidP="00765E22">
      <w:pPr>
        <w:spacing w:line="296" w:lineRule="auto"/>
        <w:ind w:left="7" w:hanging="7"/>
        <w:jc w:val="both"/>
        <w:rPr>
          <w:b/>
          <w:sz w:val="20"/>
          <w:szCs w:val="20"/>
        </w:rPr>
      </w:pPr>
    </w:p>
    <w:p w:rsidR="00765E22" w:rsidRDefault="00765E22" w:rsidP="00765E22">
      <w:pPr>
        <w:spacing w:line="296" w:lineRule="auto"/>
        <w:ind w:left="7" w:firstLine="708"/>
        <w:jc w:val="both"/>
        <w:rPr>
          <w:b/>
          <w:sz w:val="20"/>
          <w:szCs w:val="20"/>
        </w:rPr>
      </w:pPr>
      <w:r>
        <w:rPr>
          <w:b/>
          <w:sz w:val="20"/>
          <w:szCs w:val="20"/>
        </w:rPr>
        <w:t>Öneri</w:t>
      </w:r>
      <w:r w:rsidRPr="0012223D">
        <w:rPr>
          <w:b/>
          <w:sz w:val="20"/>
          <w:szCs w:val="20"/>
        </w:rPr>
        <w:t xml:space="preserve"> Gürsu 1/5000 Ölçekli Nazım İmar Planı</w:t>
      </w:r>
    </w:p>
    <w:p w:rsidR="008F0AC2" w:rsidRDefault="008F0AC2">
      <w:pPr>
        <w:sectPr w:rsidR="008F0AC2">
          <w:pgSz w:w="11900" w:h="16838"/>
          <w:pgMar w:top="857" w:right="1180" w:bottom="140" w:left="1853" w:header="0" w:footer="0" w:gutter="0"/>
          <w:cols w:space="708" w:equalWidth="0">
            <w:col w:w="8867"/>
          </w:cols>
        </w:sectPr>
      </w:pPr>
      <w:bookmarkStart w:id="8" w:name="page34"/>
      <w:bookmarkEnd w:id="8"/>
    </w:p>
    <w:p w:rsidR="008F0AC2" w:rsidRDefault="008F0AC2">
      <w:pPr>
        <w:spacing w:line="200" w:lineRule="exact"/>
        <w:rPr>
          <w:sz w:val="20"/>
          <w:szCs w:val="20"/>
        </w:rPr>
      </w:pPr>
    </w:p>
    <w:p w:rsidR="008F0AC2" w:rsidRDefault="008F0AC2">
      <w:pPr>
        <w:spacing w:line="200" w:lineRule="exact"/>
        <w:rPr>
          <w:sz w:val="20"/>
          <w:szCs w:val="20"/>
        </w:rPr>
      </w:pPr>
    </w:p>
    <w:p w:rsidR="008F0AC2" w:rsidRDefault="008F0AC2">
      <w:pPr>
        <w:spacing w:line="200" w:lineRule="exact"/>
        <w:rPr>
          <w:sz w:val="20"/>
          <w:szCs w:val="20"/>
        </w:rPr>
      </w:pPr>
    </w:p>
    <w:p w:rsidR="008F0AC2" w:rsidRDefault="008F0AC2">
      <w:pPr>
        <w:spacing w:line="200" w:lineRule="exact"/>
        <w:rPr>
          <w:sz w:val="20"/>
          <w:szCs w:val="20"/>
        </w:rPr>
      </w:pPr>
    </w:p>
    <w:p w:rsidR="008F0AC2" w:rsidRDefault="008F0AC2">
      <w:pPr>
        <w:spacing w:line="200" w:lineRule="exact"/>
        <w:rPr>
          <w:sz w:val="20"/>
          <w:szCs w:val="20"/>
        </w:rPr>
      </w:pPr>
    </w:p>
    <w:p w:rsidR="008F0AC2" w:rsidRDefault="008F0AC2">
      <w:pPr>
        <w:spacing w:line="200" w:lineRule="exact"/>
        <w:rPr>
          <w:sz w:val="20"/>
          <w:szCs w:val="20"/>
        </w:rPr>
      </w:pPr>
    </w:p>
    <w:p w:rsidR="008F0AC2" w:rsidRDefault="008F0AC2">
      <w:pPr>
        <w:spacing w:line="200" w:lineRule="exact"/>
        <w:rPr>
          <w:sz w:val="20"/>
          <w:szCs w:val="20"/>
        </w:rPr>
      </w:pPr>
    </w:p>
    <w:p w:rsidR="008F0AC2" w:rsidRDefault="008F0AC2">
      <w:pPr>
        <w:spacing w:line="200" w:lineRule="exact"/>
        <w:rPr>
          <w:sz w:val="20"/>
          <w:szCs w:val="20"/>
        </w:rPr>
      </w:pPr>
    </w:p>
    <w:p w:rsidR="008F0AC2" w:rsidRDefault="008F0AC2">
      <w:pPr>
        <w:spacing w:line="200" w:lineRule="exact"/>
        <w:rPr>
          <w:sz w:val="20"/>
          <w:szCs w:val="20"/>
        </w:rPr>
      </w:pPr>
    </w:p>
    <w:p w:rsidR="008F0AC2" w:rsidRDefault="008F0AC2">
      <w:pPr>
        <w:spacing w:line="200" w:lineRule="exact"/>
        <w:rPr>
          <w:sz w:val="20"/>
          <w:szCs w:val="20"/>
        </w:rPr>
      </w:pPr>
    </w:p>
    <w:p w:rsidR="008F0AC2" w:rsidRDefault="008F0AC2">
      <w:pPr>
        <w:spacing w:line="200" w:lineRule="exact"/>
        <w:rPr>
          <w:sz w:val="20"/>
          <w:szCs w:val="20"/>
        </w:rPr>
      </w:pPr>
    </w:p>
    <w:p w:rsidR="008F0AC2" w:rsidRDefault="008F0AC2">
      <w:pPr>
        <w:spacing w:line="200" w:lineRule="exact"/>
        <w:rPr>
          <w:sz w:val="20"/>
          <w:szCs w:val="20"/>
        </w:rPr>
      </w:pPr>
    </w:p>
    <w:p w:rsidR="008F0AC2" w:rsidRDefault="008F0AC2">
      <w:pPr>
        <w:spacing w:line="200" w:lineRule="exact"/>
        <w:rPr>
          <w:sz w:val="20"/>
          <w:szCs w:val="20"/>
        </w:rPr>
      </w:pPr>
    </w:p>
    <w:p w:rsidR="008F0AC2" w:rsidRDefault="008F0AC2">
      <w:pPr>
        <w:spacing w:line="200" w:lineRule="exact"/>
        <w:rPr>
          <w:sz w:val="20"/>
          <w:szCs w:val="20"/>
        </w:rPr>
      </w:pPr>
    </w:p>
    <w:p w:rsidR="008F0AC2" w:rsidRDefault="008F0AC2">
      <w:pPr>
        <w:spacing w:line="200" w:lineRule="exact"/>
        <w:rPr>
          <w:sz w:val="20"/>
          <w:szCs w:val="20"/>
        </w:rPr>
      </w:pPr>
    </w:p>
    <w:p w:rsidR="008F0AC2" w:rsidRDefault="008F0AC2">
      <w:pPr>
        <w:spacing w:line="200" w:lineRule="exact"/>
        <w:rPr>
          <w:sz w:val="20"/>
          <w:szCs w:val="20"/>
        </w:rPr>
      </w:pPr>
    </w:p>
    <w:p w:rsidR="008F0AC2" w:rsidRDefault="008F0AC2">
      <w:pPr>
        <w:spacing w:line="200" w:lineRule="exact"/>
        <w:rPr>
          <w:sz w:val="20"/>
          <w:szCs w:val="20"/>
        </w:rPr>
      </w:pPr>
    </w:p>
    <w:p w:rsidR="008F0AC2" w:rsidRDefault="008F0AC2">
      <w:pPr>
        <w:spacing w:line="200" w:lineRule="exact"/>
        <w:rPr>
          <w:sz w:val="20"/>
          <w:szCs w:val="20"/>
        </w:rPr>
      </w:pPr>
    </w:p>
    <w:p w:rsidR="008F0AC2" w:rsidRDefault="008F0AC2">
      <w:pPr>
        <w:spacing w:line="200" w:lineRule="exact"/>
        <w:rPr>
          <w:sz w:val="20"/>
          <w:szCs w:val="20"/>
        </w:rPr>
      </w:pPr>
    </w:p>
    <w:p w:rsidR="008F0AC2" w:rsidRDefault="008F0AC2">
      <w:pPr>
        <w:spacing w:line="200" w:lineRule="exact"/>
        <w:rPr>
          <w:sz w:val="20"/>
          <w:szCs w:val="20"/>
        </w:rPr>
      </w:pPr>
    </w:p>
    <w:p w:rsidR="008F0AC2" w:rsidRDefault="008F0AC2">
      <w:pPr>
        <w:spacing w:line="200" w:lineRule="exact"/>
        <w:rPr>
          <w:sz w:val="20"/>
          <w:szCs w:val="20"/>
        </w:rPr>
      </w:pPr>
    </w:p>
    <w:p w:rsidR="008F0AC2" w:rsidRDefault="008F0AC2">
      <w:pPr>
        <w:spacing w:line="200" w:lineRule="exact"/>
        <w:rPr>
          <w:sz w:val="20"/>
          <w:szCs w:val="20"/>
        </w:rPr>
      </w:pPr>
    </w:p>
    <w:p w:rsidR="008F0AC2" w:rsidRDefault="008F0AC2">
      <w:pPr>
        <w:spacing w:line="200" w:lineRule="exact"/>
        <w:rPr>
          <w:sz w:val="20"/>
          <w:szCs w:val="20"/>
        </w:rPr>
      </w:pPr>
    </w:p>
    <w:p w:rsidR="008F0AC2" w:rsidRDefault="008F0AC2">
      <w:pPr>
        <w:spacing w:line="200" w:lineRule="exact"/>
        <w:rPr>
          <w:sz w:val="20"/>
          <w:szCs w:val="20"/>
        </w:rPr>
      </w:pPr>
    </w:p>
    <w:p w:rsidR="008F0AC2" w:rsidRDefault="008F0AC2">
      <w:pPr>
        <w:spacing w:line="200" w:lineRule="exact"/>
        <w:rPr>
          <w:sz w:val="20"/>
          <w:szCs w:val="20"/>
        </w:rPr>
      </w:pPr>
    </w:p>
    <w:p w:rsidR="008F0AC2" w:rsidRDefault="008F0AC2">
      <w:pPr>
        <w:spacing w:line="200" w:lineRule="exact"/>
        <w:rPr>
          <w:sz w:val="20"/>
          <w:szCs w:val="20"/>
        </w:rPr>
      </w:pPr>
    </w:p>
    <w:p w:rsidR="008F0AC2" w:rsidRDefault="008F0AC2">
      <w:pPr>
        <w:spacing w:line="200" w:lineRule="exact"/>
        <w:rPr>
          <w:sz w:val="20"/>
          <w:szCs w:val="20"/>
        </w:rPr>
      </w:pPr>
    </w:p>
    <w:p w:rsidR="008F0AC2" w:rsidRDefault="008F0AC2">
      <w:pPr>
        <w:spacing w:line="200" w:lineRule="exact"/>
        <w:rPr>
          <w:sz w:val="20"/>
          <w:szCs w:val="20"/>
        </w:rPr>
      </w:pPr>
    </w:p>
    <w:p w:rsidR="008F0AC2" w:rsidRDefault="008F0AC2">
      <w:pPr>
        <w:spacing w:line="200" w:lineRule="exact"/>
        <w:rPr>
          <w:sz w:val="20"/>
          <w:szCs w:val="20"/>
        </w:rPr>
      </w:pPr>
    </w:p>
    <w:p w:rsidR="008F0AC2" w:rsidRDefault="008F0AC2">
      <w:pPr>
        <w:spacing w:line="200" w:lineRule="exact"/>
        <w:rPr>
          <w:sz w:val="20"/>
          <w:szCs w:val="20"/>
        </w:rPr>
      </w:pPr>
    </w:p>
    <w:p w:rsidR="008F0AC2" w:rsidRDefault="008F0AC2">
      <w:pPr>
        <w:spacing w:line="200" w:lineRule="exact"/>
        <w:rPr>
          <w:sz w:val="20"/>
          <w:szCs w:val="20"/>
        </w:rPr>
      </w:pPr>
    </w:p>
    <w:p w:rsidR="008F0AC2" w:rsidRDefault="008F0AC2">
      <w:pPr>
        <w:spacing w:line="200" w:lineRule="exact"/>
        <w:rPr>
          <w:sz w:val="20"/>
          <w:szCs w:val="20"/>
        </w:rPr>
      </w:pPr>
    </w:p>
    <w:p w:rsidR="008F0AC2" w:rsidRDefault="008F0AC2">
      <w:pPr>
        <w:spacing w:line="200" w:lineRule="exact"/>
        <w:rPr>
          <w:sz w:val="20"/>
          <w:szCs w:val="20"/>
        </w:rPr>
      </w:pPr>
    </w:p>
    <w:p w:rsidR="008F0AC2" w:rsidRDefault="008F0AC2">
      <w:pPr>
        <w:spacing w:line="200" w:lineRule="exact"/>
        <w:rPr>
          <w:sz w:val="20"/>
          <w:szCs w:val="20"/>
        </w:rPr>
      </w:pPr>
    </w:p>
    <w:p w:rsidR="008F0AC2" w:rsidRDefault="008F0AC2">
      <w:pPr>
        <w:spacing w:line="200" w:lineRule="exact"/>
        <w:rPr>
          <w:sz w:val="20"/>
          <w:szCs w:val="20"/>
        </w:rPr>
      </w:pPr>
    </w:p>
    <w:p w:rsidR="008F0AC2" w:rsidRDefault="008F0AC2">
      <w:pPr>
        <w:spacing w:line="200" w:lineRule="exact"/>
        <w:rPr>
          <w:sz w:val="20"/>
          <w:szCs w:val="20"/>
        </w:rPr>
      </w:pPr>
    </w:p>
    <w:p w:rsidR="008F0AC2" w:rsidRDefault="008F0AC2">
      <w:pPr>
        <w:spacing w:line="200" w:lineRule="exact"/>
        <w:rPr>
          <w:sz w:val="20"/>
          <w:szCs w:val="20"/>
        </w:rPr>
      </w:pPr>
    </w:p>
    <w:p w:rsidR="008F0AC2" w:rsidRDefault="008F0AC2">
      <w:pPr>
        <w:spacing w:line="200" w:lineRule="exact"/>
        <w:rPr>
          <w:sz w:val="20"/>
          <w:szCs w:val="20"/>
        </w:rPr>
      </w:pPr>
    </w:p>
    <w:p w:rsidR="008F0AC2" w:rsidRDefault="008F0AC2">
      <w:pPr>
        <w:spacing w:line="200" w:lineRule="exact"/>
        <w:rPr>
          <w:sz w:val="20"/>
          <w:szCs w:val="20"/>
        </w:rPr>
      </w:pPr>
    </w:p>
    <w:p w:rsidR="008F0AC2" w:rsidRDefault="008F0AC2">
      <w:pPr>
        <w:spacing w:line="200" w:lineRule="exact"/>
        <w:rPr>
          <w:sz w:val="20"/>
          <w:szCs w:val="20"/>
        </w:rPr>
      </w:pPr>
    </w:p>
    <w:p w:rsidR="008F0AC2" w:rsidRDefault="008F0AC2">
      <w:pPr>
        <w:spacing w:line="321" w:lineRule="exact"/>
        <w:rPr>
          <w:sz w:val="20"/>
          <w:szCs w:val="20"/>
        </w:rPr>
      </w:pPr>
    </w:p>
    <w:sectPr w:rsidR="008F0AC2">
      <w:type w:val="continuous"/>
      <w:pgSz w:w="11900" w:h="16838"/>
      <w:pgMar w:top="857" w:right="1120" w:bottom="140" w:left="10560" w:header="0" w:footer="0" w:gutter="0"/>
      <w:cols w:space="708" w:equalWidth="0">
        <w:col w:w="220"/>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0264" w:rsidRDefault="00BC0264" w:rsidP="00E90F24">
      <w:r>
        <w:separator/>
      </w:r>
    </w:p>
  </w:endnote>
  <w:endnote w:type="continuationSeparator" w:id="0">
    <w:p w:rsidR="00BC0264" w:rsidRDefault="00BC0264" w:rsidP="00E90F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18548753"/>
      <w:docPartObj>
        <w:docPartGallery w:val="Page Numbers (Bottom of Page)"/>
        <w:docPartUnique/>
      </w:docPartObj>
    </w:sdtPr>
    <w:sdtEndPr/>
    <w:sdtContent>
      <w:p w:rsidR="00C36DDF" w:rsidRDefault="00C36DDF">
        <w:pPr>
          <w:pStyle w:val="Altbilgi"/>
          <w:jc w:val="right"/>
        </w:pPr>
        <w:r>
          <w:fldChar w:fldCharType="begin"/>
        </w:r>
        <w:r>
          <w:instrText>PAGE   \* MERGEFORMAT</w:instrText>
        </w:r>
        <w:r>
          <w:fldChar w:fldCharType="separate"/>
        </w:r>
        <w:r w:rsidR="008D1E9C">
          <w:rPr>
            <w:noProof/>
          </w:rPr>
          <w:t>2</w:t>
        </w:r>
        <w:r>
          <w:fldChar w:fldCharType="end"/>
        </w:r>
      </w:p>
    </w:sdtContent>
  </w:sdt>
  <w:p w:rsidR="00C36DDF" w:rsidRDefault="00C36DDF">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0264" w:rsidRDefault="00BC0264" w:rsidP="00E90F24">
      <w:r>
        <w:separator/>
      </w:r>
    </w:p>
  </w:footnote>
  <w:footnote w:type="continuationSeparator" w:id="0">
    <w:p w:rsidR="00BC0264" w:rsidRDefault="00BC0264" w:rsidP="00E90F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072367"/>
    <w:multiLevelType w:val="hybridMultilevel"/>
    <w:tmpl w:val="C54C9C5E"/>
    <w:lvl w:ilvl="0" w:tplc="3FC4AFDC">
      <w:start w:val="2"/>
      <w:numFmt w:val="decimal"/>
      <w:lvlText w:val="2.5.%1"/>
      <w:lvlJc w:val="left"/>
    </w:lvl>
    <w:lvl w:ilvl="1" w:tplc="F8CAE476">
      <w:numFmt w:val="decimal"/>
      <w:lvlText w:val=""/>
      <w:lvlJc w:val="left"/>
    </w:lvl>
    <w:lvl w:ilvl="2" w:tplc="2CEE2E1E">
      <w:numFmt w:val="decimal"/>
      <w:lvlText w:val=""/>
      <w:lvlJc w:val="left"/>
    </w:lvl>
    <w:lvl w:ilvl="3" w:tplc="845090E6">
      <w:numFmt w:val="decimal"/>
      <w:lvlText w:val=""/>
      <w:lvlJc w:val="left"/>
    </w:lvl>
    <w:lvl w:ilvl="4" w:tplc="2E54B446">
      <w:numFmt w:val="decimal"/>
      <w:lvlText w:val=""/>
      <w:lvlJc w:val="left"/>
    </w:lvl>
    <w:lvl w:ilvl="5" w:tplc="5E1A95DC">
      <w:numFmt w:val="decimal"/>
      <w:lvlText w:val=""/>
      <w:lvlJc w:val="left"/>
    </w:lvl>
    <w:lvl w:ilvl="6" w:tplc="9604B326">
      <w:numFmt w:val="decimal"/>
      <w:lvlText w:val=""/>
      <w:lvlJc w:val="left"/>
    </w:lvl>
    <w:lvl w:ilvl="7" w:tplc="41FCDBC0">
      <w:numFmt w:val="decimal"/>
      <w:lvlText w:val=""/>
      <w:lvlJc w:val="left"/>
    </w:lvl>
    <w:lvl w:ilvl="8" w:tplc="FA040F88">
      <w:numFmt w:val="decimal"/>
      <w:lvlText w:val=""/>
      <w:lvlJc w:val="left"/>
    </w:lvl>
  </w:abstractNum>
  <w:abstractNum w:abstractNumId="1" w15:restartNumberingAfterBreak="0">
    <w:nsid w:val="22221A70"/>
    <w:multiLevelType w:val="hybridMultilevel"/>
    <w:tmpl w:val="57B082CA"/>
    <w:lvl w:ilvl="0" w:tplc="17740DA2">
      <w:start w:val="3"/>
      <w:numFmt w:val="decimal"/>
      <w:lvlText w:val="2.%1"/>
      <w:lvlJc w:val="left"/>
    </w:lvl>
    <w:lvl w:ilvl="1" w:tplc="55A05D08">
      <w:numFmt w:val="decimal"/>
      <w:lvlText w:val=""/>
      <w:lvlJc w:val="left"/>
    </w:lvl>
    <w:lvl w:ilvl="2" w:tplc="73063530">
      <w:numFmt w:val="decimal"/>
      <w:lvlText w:val=""/>
      <w:lvlJc w:val="left"/>
    </w:lvl>
    <w:lvl w:ilvl="3" w:tplc="EE84F6C0">
      <w:numFmt w:val="decimal"/>
      <w:lvlText w:val=""/>
      <w:lvlJc w:val="left"/>
    </w:lvl>
    <w:lvl w:ilvl="4" w:tplc="D158C618">
      <w:numFmt w:val="decimal"/>
      <w:lvlText w:val=""/>
      <w:lvlJc w:val="left"/>
    </w:lvl>
    <w:lvl w:ilvl="5" w:tplc="1722CFF8">
      <w:numFmt w:val="decimal"/>
      <w:lvlText w:val=""/>
      <w:lvlJc w:val="left"/>
    </w:lvl>
    <w:lvl w:ilvl="6" w:tplc="0F22CE54">
      <w:numFmt w:val="decimal"/>
      <w:lvlText w:val=""/>
      <w:lvlJc w:val="left"/>
    </w:lvl>
    <w:lvl w:ilvl="7" w:tplc="032AAB96">
      <w:numFmt w:val="decimal"/>
      <w:lvlText w:val=""/>
      <w:lvlJc w:val="left"/>
    </w:lvl>
    <w:lvl w:ilvl="8" w:tplc="2C0C4054">
      <w:numFmt w:val="decimal"/>
      <w:lvlText w:val=""/>
      <w:lvlJc w:val="left"/>
    </w:lvl>
  </w:abstractNum>
  <w:abstractNum w:abstractNumId="2" w15:restartNumberingAfterBreak="0">
    <w:nsid w:val="2D517796"/>
    <w:multiLevelType w:val="hybridMultilevel"/>
    <w:tmpl w:val="B0F65580"/>
    <w:lvl w:ilvl="0" w:tplc="7EEED64E">
      <w:start w:val="6"/>
      <w:numFmt w:val="decimal"/>
      <w:lvlText w:val="2.%1"/>
      <w:lvlJc w:val="left"/>
    </w:lvl>
    <w:lvl w:ilvl="1" w:tplc="F5C4F458">
      <w:numFmt w:val="decimal"/>
      <w:lvlText w:val=""/>
      <w:lvlJc w:val="left"/>
    </w:lvl>
    <w:lvl w:ilvl="2" w:tplc="7E0AB156">
      <w:numFmt w:val="decimal"/>
      <w:lvlText w:val=""/>
      <w:lvlJc w:val="left"/>
    </w:lvl>
    <w:lvl w:ilvl="3" w:tplc="9E906D58">
      <w:numFmt w:val="decimal"/>
      <w:lvlText w:val=""/>
      <w:lvlJc w:val="left"/>
    </w:lvl>
    <w:lvl w:ilvl="4" w:tplc="53D46898">
      <w:numFmt w:val="decimal"/>
      <w:lvlText w:val=""/>
      <w:lvlJc w:val="left"/>
    </w:lvl>
    <w:lvl w:ilvl="5" w:tplc="F1C0F4FC">
      <w:numFmt w:val="decimal"/>
      <w:lvlText w:val=""/>
      <w:lvlJc w:val="left"/>
    </w:lvl>
    <w:lvl w:ilvl="6" w:tplc="EFBA3694">
      <w:numFmt w:val="decimal"/>
      <w:lvlText w:val=""/>
      <w:lvlJc w:val="left"/>
    </w:lvl>
    <w:lvl w:ilvl="7" w:tplc="3F889568">
      <w:numFmt w:val="decimal"/>
      <w:lvlText w:val=""/>
      <w:lvlJc w:val="left"/>
    </w:lvl>
    <w:lvl w:ilvl="8" w:tplc="37CE6C08">
      <w:numFmt w:val="decimal"/>
      <w:lvlText w:val=""/>
      <w:lvlJc w:val="left"/>
    </w:lvl>
  </w:abstractNum>
  <w:abstractNum w:abstractNumId="3" w15:restartNumberingAfterBreak="0">
    <w:nsid w:val="3804823E"/>
    <w:multiLevelType w:val="hybridMultilevel"/>
    <w:tmpl w:val="238E6B6E"/>
    <w:lvl w:ilvl="0" w:tplc="D186BD26">
      <w:start w:val="3"/>
      <w:numFmt w:val="decimal"/>
      <w:lvlText w:val="2.5.%1"/>
      <w:lvlJc w:val="left"/>
    </w:lvl>
    <w:lvl w:ilvl="1" w:tplc="EB106D80">
      <w:numFmt w:val="decimal"/>
      <w:lvlText w:val=""/>
      <w:lvlJc w:val="left"/>
    </w:lvl>
    <w:lvl w:ilvl="2" w:tplc="27BCBCC0">
      <w:numFmt w:val="decimal"/>
      <w:lvlText w:val=""/>
      <w:lvlJc w:val="left"/>
    </w:lvl>
    <w:lvl w:ilvl="3" w:tplc="A81EFB7E">
      <w:numFmt w:val="decimal"/>
      <w:lvlText w:val=""/>
      <w:lvlJc w:val="left"/>
    </w:lvl>
    <w:lvl w:ilvl="4" w:tplc="A634CA40">
      <w:numFmt w:val="decimal"/>
      <w:lvlText w:val=""/>
      <w:lvlJc w:val="left"/>
    </w:lvl>
    <w:lvl w:ilvl="5" w:tplc="B54006FE">
      <w:numFmt w:val="decimal"/>
      <w:lvlText w:val=""/>
      <w:lvlJc w:val="left"/>
    </w:lvl>
    <w:lvl w:ilvl="6" w:tplc="A9524C9E">
      <w:numFmt w:val="decimal"/>
      <w:lvlText w:val=""/>
      <w:lvlJc w:val="left"/>
    </w:lvl>
    <w:lvl w:ilvl="7" w:tplc="AC5000DC">
      <w:numFmt w:val="decimal"/>
      <w:lvlText w:val=""/>
      <w:lvlJc w:val="left"/>
    </w:lvl>
    <w:lvl w:ilvl="8" w:tplc="5B5A16F6">
      <w:numFmt w:val="decimal"/>
      <w:lvlText w:val=""/>
      <w:lvlJc w:val="left"/>
    </w:lvl>
  </w:abstractNum>
  <w:abstractNum w:abstractNumId="4" w15:restartNumberingAfterBreak="0">
    <w:nsid w:val="440BADFC"/>
    <w:multiLevelType w:val="hybridMultilevel"/>
    <w:tmpl w:val="FA5894B0"/>
    <w:lvl w:ilvl="0" w:tplc="C27ED23A">
      <w:start w:val="1"/>
      <w:numFmt w:val="decimal"/>
      <w:lvlText w:val="2.5.%1"/>
      <w:lvlJc w:val="left"/>
    </w:lvl>
    <w:lvl w:ilvl="1" w:tplc="9956DDFE">
      <w:numFmt w:val="decimal"/>
      <w:lvlText w:val=""/>
      <w:lvlJc w:val="left"/>
    </w:lvl>
    <w:lvl w:ilvl="2" w:tplc="F6943A5E">
      <w:numFmt w:val="decimal"/>
      <w:lvlText w:val=""/>
      <w:lvlJc w:val="left"/>
    </w:lvl>
    <w:lvl w:ilvl="3" w:tplc="981C04C0">
      <w:numFmt w:val="decimal"/>
      <w:lvlText w:val=""/>
      <w:lvlJc w:val="left"/>
    </w:lvl>
    <w:lvl w:ilvl="4" w:tplc="B374E774">
      <w:numFmt w:val="decimal"/>
      <w:lvlText w:val=""/>
      <w:lvlJc w:val="left"/>
    </w:lvl>
    <w:lvl w:ilvl="5" w:tplc="CC30E830">
      <w:numFmt w:val="decimal"/>
      <w:lvlText w:val=""/>
      <w:lvlJc w:val="left"/>
    </w:lvl>
    <w:lvl w:ilvl="6" w:tplc="0458E9FA">
      <w:numFmt w:val="decimal"/>
      <w:lvlText w:val=""/>
      <w:lvlJc w:val="left"/>
    </w:lvl>
    <w:lvl w:ilvl="7" w:tplc="D47079B8">
      <w:numFmt w:val="decimal"/>
      <w:lvlText w:val=""/>
      <w:lvlJc w:val="left"/>
    </w:lvl>
    <w:lvl w:ilvl="8" w:tplc="1812EE04">
      <w:numFmt w:val="decimal"/>
      <w:lvlText w:val=""/>
      <w:lvlJc w:val="left"/>
    </w:lvl>
  </w:abstractNum>
  <w:abstractNum w:abstractNumId="5" w15:restartNumberingAfterBreak="0">
    <w:nsid w:val="4516DDE9"/>
    <w:multiLevelType w:val="hybridMultilevel"/>
    <w:tmpl w:val="292E37B8"/>
    <w:lvl w:ilvl="0" w:tplc="06680E9E">
      <w:start w:val="4"/>
      <w:numFmt w:val="decimal"/>
      <w:lvlText w:val="2.%1"/>
      <w:lvlJc w:val="left"/>
    </w:lvl>
    <w:lvl w:ilvl="1" w:tplc="27DA519C">
      <w:numFmt w:val="decimal"/>
      <w:lvlText w:val=""/>
      <w:lvlJc w:val="left"/>
    </w:lvl>
    <w:lvl w:ilvl="2" w:tplc="55563E7C">
      <w:numFmt w:val="decimal"/>
      <w:lvlText w:val=""/>
      <w:lvlJc w:val="left"/>
    </w:lvl>
    <w:lvl w:ilvl="3" w:tplc="8ACACD3C">
      <w:numFmt w:val="decimal"/>
      <w:lvlText w:val=""/>
      <w:lvlJc w:val="left"/>
    </w:lvl>
    <w:lvl w:ilvl="4" w:tplc="1CBA681E">
      <w:numFmt w:val="decimal"/>
      <w:lvlText w:val=""/>
      <w:lvlJc w:val="left"/>
    </w:lvl>
    <w:lvl w:ilvl="5" w:tplc="C7DE3D18">
      <w:numFmt w:val="decimal"/>
      <w:lvlText w:val=""/>
      <w:lvlJc w:val="left"/>
    </w:lvl>
    <w:lvl w:ilvl="6" w:tplc="2516095A">
      <w:numFmt w:val="decimal"/>
      <w:lvlText w:val=""/>
      <w:lvlJc w:val="left"/>
    </w:lvl>
    <w:lvl w:ilvl="7" w:tplc="105E3EBA">
      <w:numFmt w:val="decimal"/>
      <w:lvlText w:val=""/>
      <w:lvlJc w:val="left"/>
    </w:lvl>
    <w:lvl w:ilvl="8" w:tplc="E514E47E">
      <w:numFmt w:val="decimal"/>
      <w:lvlText w:val=""/>
      <w:lvlJc w:val="left"/>
    </w:lvl>
  </w:abstractNum>
  <w:abstractNum w:abstractNumId="6" w15:restartNumberingAfterBreak="0">
    <w:nsid w:val="5577F8E1"/>
    <w:multiLevelType w:val="hybridMultilevel"/>
    <w:tmpl w:val="B838BDDE"/>
    <w:lvl w:ilvl="0" w:tplc="7188EFA0">
      <w:start w:val="5"/>
      <w:numFmt w:val="decimal"/>
      <w:lvlText w:val="2.%1"/>
      <w:lvlJc w:val="left"/>
    </w:lvl>
    <w:lvl w:ilvl="1" w:tplc="96060CA2">
      <w:numFmt w:val="decimal"/>
      <w:lvlText w:val=""/>
      <w:lvlJc w:val="left"/>
    </w:lvl>
    <w:lvl w:ilvl="2" w:tplc="F2EE5B2A">
      <w:numFmt w:val="decimal"/>
      <w:lvlText w:val=""/>
      <w:lvlJc w:val="left"/>
    </w:lvl>
    <w:lvl w:ilvl="3" w:tplc="F41EEC6A">
      <w:numFmt w:val="decimal"/>
      <w:lvlText w:val=""/>
      <w:lvlJc w:val="left"/>
    </w:lvl>
    <w:lvl w:ilvl="4" w:tplc="4C782C8E">
      <w:numFmt w:val="decimal"/>
      <w:lvlText w:val=""/>
      <w:lvlJc w:val="left"/>
    </w:lvl>
    <w:lvl w:ilvl="5" w:tplc="8D9033CA">
      <w:numFmt w:val="decimal"/>
      <w:lvlText w:val=""/>
      <w:lvlJc w:val="left"/>
    </w:lvl>
    <w:lvl w:ilvl="6" w:tplc="39886092">
      <w:numFmt w:val="decimal"/>
      <w:lvlText w:val=""/>
      <w:lvlJc w:val="left"/>
    </w:lvl>
    <w:lvl w:ilvl="7" w:tplc="2ACEAAE8">
      <w:numFmt w:val="decimal"/>
      <w:lvlText w:val=""/>
      <w:lvlJc w:val="left"/>
    </w:lvl>
    <w:lvl w:ilvl="8" w:tplc="23528766">
      <w:numFmt w:val="decimal"/>
      <w:lvlText w:val=""/>
      <w:lvlJc w:val="left"/>
    </w:lvl>
  </w:abstractNum>
  <w:abstractNum w:abstractNumId="7" w15:restartNumberingAfterBreak="0">
    <w:nsid w:val="580BD78F"/>
    <w:multiLevelType w:val="hybridMultilevel"/>
    <w:tmpl w:val="049AC23C"/>
    <w:lvl w:ilvl="0" w:tplc="F9D614C4">
      <w:start w:val="4"/>
      <w:numFmt w:val="decimal"/>
      <w:lvlText w:val="%1."/>
      <w:lvlJc w:val="left"/>
    </w:lvl>
    <w:lvl w:ilvl="1" w:tplc="0388B342">
      <w:start w:val="1"/>
      <w:numFmt w:val="decimal"/>
      <w:lvlText w:val="4.%2"/>
      <w:lvlJc w:val="left"/>
    </w:lvl>
    <w:lvl w:ilvl="2" w:tplc="5AB66A88">
      <w:numFmt w:val="decimal"/>
      <w:lvlText w:val=""/>
      <w:lvlJc w:val="left"/>
    </w:lvl>
    <w:lvl w:ilvl="3" w:tplc="4D8EC406">
      <w:numFmt w:val="decimal"/>
      <w:lvlText w:val=""/>
      <w:lvlJc w:val="left"/>
    </w:lvl>
    <w:lvl w:ilvl="4" w:tplc="A9D4AA96">
      <w:numFmt w:val="decimal"/>
      <w:lvlText w:val=""/>
      <w:lvlJc w:val="left"/>
    </w:lvl>
    <w:lvl w:ilvl="5" w:tplc="CEFAD718">
      <w:numFmt w:val="decimal"/>
      <w:lvlText w:val=""/>
      <w:lvlJc w:val="left"/>
    </w:lvl>
    <w:lvl w:ilvl="6" w:tplc="45DA4BFA">
      <w:numFmt w:val="decimal"/>
      <w:lvlText w:val=""/>
      <w:lvlJc w:val="left"/>
    </w:lvl>
    <w:lvl w:ilvl="7" w:tplc="11FC77AE">
      <w:numFmt w:val="decimal"/>
      <w:lvlText w:val=""/>
      <w:lvlJc w:val="left"/>
    </w:lvl>
    <w:lvl w:ilvl="8" w:tplc="ED16E676">
      <w:numFmt w:val="decimal"/>
      <w:lvlText w:val=""/>
      <w:lvlJc w:val="left"/>
    </w:lvl>
  </w:abstractNum>
  <w:abstractNum w:abstractNumId="8" w15:restartNumberingAfterBreak="0">
    <w:nsid w:val="63FC7D07"/>
    <w:multiLevelType w:val="multilevel"/>
    <w:tmpl w:val="8FCC0BFC"/>
    <w:lvl w:ilvl="0">
      <w:start w:val="6"/>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A157181"/>
    <w:multiLevelType w:val="multilevel"/>
    <w:tmpl w:val="872C203A"/>
    <w:lvl w:ilvl="0">
      <w:start w:val="2"/>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A2342EC"/>
    <w:multiLevelType w:val="hybridMultilevel"/>
    <w:tmpl w:val="5A223560"/>
    <w:lvl w:ilvl="0" w:tplc="FE40A574">
      <w:start w:val="1"/>
      <w:numFmt w:val="decimal"/>
      <w:lvlText w:val="6.%1"/>
      <w:lvlJc w:val="left"/>
    </w:lvl>
    <w:lvl w:ilvl="1" w:tplc="E1D67A58">
      <w:numFmt w:val="decimal"/>
      <w:lvlText w:val=""/>
      <w:lvlJc w:val="left"/>
    </w:lvl>
    <w:lvl w:ilvl="2" w:tplc="25FA6E28">
      <w:numFmt w:val="decimal"/>
      <w:lvlText w:val=""/>
      <w:lvlJc w:val="left"/>
    </w:lvl>
    <w:lvl w:ilvl="3" w:tplc="517089F0">
      <w:numFmt w:val="decimal"/>
      <w:lvlText w:val=""/>
      <w:lvlJc w:val="left"/>
    </w:lvl>
    <w:lvl w:ilvl="4" w:tplc="25601B10">
      <w:numFmt w:val="decimal"/>
      <w:lvlText w:val=""/>
      <w:lvlJc w:val="left"/>
    </w:lvl>
    <w:lvl w:ilvl="5" w:tplc="8D0EE5A0">
      <w:numFmt w:val="decimal"/>
      <w:lvlText w:val=""/>
      <w:lvlJc w:val="left"/>
    </w:lvl>
    <w:lvl w:ilvl="6" w:tplc="BA503E5C">
      <w:numFmt w:val="decimal"/>
      <w:lvlText w:val=""/>
      <w:lvlJc w:val="left"/>
    </w:lvl>
    <w:lvl w:ilvl="7" w:tplc="A14EB98C">
      <w:numFmt w:val="decimal"/>
      <w:lvlText w:val=""/>
      <w:lvlJc w:val="left"/>
    </w:lvl>
    <w:lvl w:ilvl="8" w:tplc="BF0EFA28">
      <w:numFmt w:val="decimal"/>
      <w:lvlText w:val=""/>
      <w:lvlJc w:val="left"/>
    </w:lvl>
  </w:abstractNum>
  <w:abstractNum w:abstractNumId="11" w15:restartNumberingAfterBreak="0">
    <w:nsid w:val="6CEAF087"/>
    <w:multiLevelType w:val="hybridMultilevel"/>
    <w:tmpl w:val="00D444B0"/>
    <w:lvl w:ilvl="0" w:tplc="89E8EDA6">
      <w:start w:val="2"/>
      <w:numFmt w:val="decimal"/>
      <w:lvlText w:val="2.%1"/>
      <w:lvlJc w:val="left"/>
    </w:lvl>
    <w:lvl w:ilvl="1" w:tplc="BDBA1EE6">
      <w:numFmt w:val="decimal"/>
      <w:lvlText w:val=""/>
      <w:lvlJc w:val="left"/>
    </w:lvl>
    <w:lvl w:ilvl="2" w:tplc="C2FE0A4E">
      <w:numFmt w:val="decimal"/>
      <w:lvlText w:val=""/>
      <w:lvlJc w:val="left"/>
    </w:lvl>
    <w:lvl w:ilvl="3" w:tplc="9D14A276">
      <w:numFmt w:val="decimal"/>
      <w:lvlText w:val=""/>
      <w:lvlJc w:val="left"/>
    </w:lvl>
    <w:lvl w:ilvl="4" w:tplc="17B24A6A">
      <w:numFmt w:val="decimal"/>
      <w:lvlText w:val=""/>
      <w:lvlJc w:val="left"/>
    </w:lvl>
    <w:lvl w:ilvl="5" w:tplc="39DC0D7E">
      <w:numFmt w:val="decimal"/>
      <w:lvlText w:val=""/>
      <w:lvlJc w:val="left"/>
    </w:lvl>
    <w:lvl w:ilvl="6" w:tplc="ED985FAC">
      <w:numFmt w:val="decimal"/>
      <w:lvlText w:val=""/>
      <w:lvlJc w:val="left"/>
    </w:lvl>
    <w:lvl w:ilvl="7" w:tplc="E588248C">
      <w:numFmt w:val="decimal"/>
      <w:lvlText w:val=""/>
      <w:lvlJc w:val="left"/>
    </w:lvl>
    <w:lvl w:ilvl="8" w:tplc="80C2FDA6">
      <w:numFmt w:val="decimal"/>
      <w:lvlText w:val=""/>
      <w:lvlJc w:val="left"/>
    </w:lvl>
  </w:abstractNum>
  <w:abstractNum w:abstractNumId="12" w15:restartNumberingAfterBreak="0">
    <w:nsid w:val="70A64E2A"/>
    <w:multiLevelType w:val="hybridMultilevel"/>
    <w:tmpl w:val="CAA8204C"/>
    <w:lvl w:ilvl="0" w:tplc="51F6D13E">
      <w:start w:val="4"/>
      <w:numFmt w:val="decimal"/>
      <w:lvlText w:val="4.%1"/>
      <w:lvlJc w:val="left"/>
    </w:lvl>
    <w:lvl w:ilvl="1" w:tplc="BEA8BD78">
      <w:numFmt w:val="decimal"/>
      <w:lvlText w:val=""/>
      <w:lvlJc w:val="left"/>
    </w:lvl>
    <w:lvl w:ilvl="2" w:tplc="3628FDA8">
      <w:numFmt w:val="decimal"/>
      <w:lvlText w:val=""/>
      <w:lvlJc w:val="left"/>
    </w:lvl>
    <w:lvl w:ilvl="3" w:tplc="CC127BD2">
      <w:numFmt w:val="decimal"/>
      <w:lvlText w:val=""/>
      <w:lvlJc w:val="left"/>
    </w:lvl>
    <w:lvl w:ilvl="4" w:tplc="AC9EC114">
      <w:numFmt w:val="decimal"/>
      <w:lvlText w:val=""/>
      <w:lvlJc w:val="left"/>
    </w:lvl>
    <w:lvl w:ilvl="5" w:tplc="B048423E">
      <w:numFmt w:val="decimal"/>
      <w:lvlText w:val=""/>
      <w:lvlJc w:val="left"/>
    </w:lvl>
    <w:lvl w:ilvl="6" w:tplc="9D706684">
      <w:numFmt w:val="decimal"/>
      <w:lvlText w:val=""/>
      <w:lvlJc w:val="left"/>
    </w:lvl>
    <w:lvl w:ilvl="7" w:tplc="5E461872">
      <w:numFmt w:val="decimal"/>
      <w:lvlText w:val=""/>
      <w:lvlJc w:val="left"/>
    </w:lvl>
    <w:lvl w:ilvl="8" w:tplc="12B2862A">
      <w:numFmt w:val="decimal"/>
      <w:lvlText w:val=""/>
      <w:lvlJc w:val="left"/>
    </w:lvl>
  </w:abstractNum>
  <w:abstractNum w:abstractNumId="13" w15:restartNumberingAfterBreak="0">
    <w:nsid w:val="737B8DDC"/>
    <w:multiLevelType w:val="hybridMultilevel"/>
    <w:tmpl w:val="D902E15C"/>
    <w:lvl w:ilvl="0" w:tplc="330CD81C">
      <w:start w:val="1"/>
      <w:numFmt w:val="decimal"/>
      <w:lvlText w:val="2.%1"/>
      <w:lvlJc w:val="left"/>
    </w:lvl>
    <w:lvl w:ilvl="1" w:tplc="67FA3B9E">
      <w:numFmt w:val="decimal"/>
      <w:lvlText w:val=""/>
      <w:lvlJc w:val="left"/>
    </w:lvl>
    <w:lvl w:ilvl="2" w:tplc="70F01EEC">
      <w:numFmt w:val="decimal"/>
      <w:lvlText w:val=""/>
      <w:lvlJc w:val="left"/>
    </w:lvl>
    <w:lvl w:ilvl="3" w:tplc="8F982CAC">
      <w:numFmt w:val="decimal"/>
      <w:lvlText w:val=""/>
      <w:lvlJc w:val="left"/>
    </w:lvl>
    <w:lvl w:ilvl="4" w:tplc="30D6E0C6">
      <w:numFmt w:val="decimal"/>
      <w:lvlText w:val=""/>
      <w:lvlJc w:val="left"/>
    </w:lvl>
    <w:lvl w:ilvl="5" w:tplc="C0AAE4D2">
      <w:numFmt w:val="decimal"/>
      <w:lvlText w:val=""/>
      <w:lvlJc w:val="left"/>
    </w:lvl>
    <w:lvl w:ilvl="6" w:tplc="DE563F58">
      <w:numFmt w:val="decimal"/>
      <w:lvlText w:val=""/>
      <w:lvlJc w:val="left"/>
    </w:lvl>
    <w:lvl w:ilvl="7" w:tplc="9EFE1D60">
      <w:numFmt w:val="decimal"/>
      <w:lvlText w:val=""/>
      <w:lvlJc w:val="left"/>
    </w:lvl>
    <w:lvl w:ilvl="8" w:tplc="4E0A2E48">
      <w:numFmt w:val="decimal"/>
      <w:lvlText w:val=""/>
      <w:lvlJc w:val="left"/>
    </w:lvl>
  </w:abstractNum>
  <w:num w:numId="1">
    <w:abstractNumId w:val="13"/>
  </w:num>
  <w:num w:numId="2">
    <w:abstractNumId w:val="11"/>
  </w:num>
  <w:num w:numId="3">
    <w:abstractNumId w:val="1"/>
  </w:num>
  <w:num w:numId="4">
    <w:abstractNumId w:val="5"/>
  </w:num>
  <w:num w:numId="5">
    <w:abstractNumId w:val="6"/>
  </w:num>
  <w:num w:numId="6">
    <w:abstractNumId w:val="4"/>
  </w:num>
  <w:num w:numId="7">
    <w:abstractNumId w:val="0"/>
  </w:num>
  <w:num w:numId="8">
    <w:abstractNumId w:val="3"/>
  </w:num>
  <w:num w:numId="9">
    <w:abstractNumId w:val="2"/>
  </w:num>
  <w:num w:numId="10">
    <w:abstractNumId w:val="7"/>
  </w:num>
  <w:num w:numId="11">
    <w:abstractNumId w:val="12"/>
  </w:num>
  <w:num w:numId="12">
    <w:abstractNumId w:val="10"/>
  </w:num>
  <w:num w:numId="13">
    <w:abstractNumId w:val="9"/>
  </w:num>
  <w:num w:numId="14">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0AC2"/>
    <w:rsid w:val="00063514"/>
    <w:rsid w:val="00067E43"/>
    <w:rsid w:val="00087D89"/>
    <w:rsid w:val="0012223D"/>
    <w:rsid w:val="00125270"/>
    <w:rsid w:val="001E5EAD"/>
    <w:rsid w:val="002254BA"/>
    <w:rsid w:val="002359C5"/>
    <w:rsid w:val="002418B5"/>
    <w:rsid w:val="0028716E"/>
    <w:rsid w:val="00297AB8"/>
    <w:rsid w:val="00301E9F"/>
    <w:rsid w:val="00342285"/>
    <w:rsid w:val="003959B6"/>
    <w:rsid w:val="003C2801"/>
    <w:rsid w:val="004011A0"/>
    <w:rsid w:val="00413E30"/>
    <w:rsid w:val="0042099E"/>
    <w:rsid w:val="004400A6"/>
    <w:rsid w:val="0051542A"/>
    <w:rsid w:val="0054003C"/>
    <w:rsid w:val="00591A52"/>
    <w:rsid w:val="006435ED"/>
    <w:rsid w:val="006460F8"/>
    <w:rsid w:val="0065501F"/>
    <w:rsid w:val="00765E22"/>
    <w:rsid w:val="00797C48"/>
    <w:rsid w:val="007A4740"/>
    <w:rsid w:val="00811AB8"/>
    <w:rsid w:val="008279A9"/>
    <w:rsid w:val="00852B23"/>
    <w:rsid w:val="00871D00"/>
    <w:rsid w:val="00880359"/>
    <w:rsid w:val="00894774"/>
    <w:rsid w:val="008D1E9C"/>
    <w:rsid w:val="008F0AC2"/>
    <w:rsid w:val="00940800"/>
    <w:rsid w:val="00993075"/>
    <w:rsid w:val="009B230F"/>
    <w:rsid w:val="009E04FF"/>
    <w:rsid w:val="00A35397"/>
    <w:rsid w:val="00AC5AFA"/>
    <w:rsid w:val="00AF279E"/>
    <w:rsid w:val="00BC0264"/>
    <w:rsid w:val="00C36DDF"/>
    <w:rsid w:val="00C53038"/>
    <w:rsid w:val="00C70348"/>
    <w:rsid w:val="00D31E22"/>
    <w:rsid w:val="00DE141D"/>
    <w:rsid w:val="00E4045C"/>
    <w:rsid w:val="00E76877"/>
    <w:rsid w:val="00E8182C"/>
    <w:rsid w:val="00E90F24"/>
    <w:rsid w:val="00EF3D3C"/>
    <w:rsid w:val="00EF674B"/>
    <w:rsid w:val="00F06A84"/>
    <w:rsid w:val="00F270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2AB902-D14F-4360-B16D-B026F7022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sz w:val="22"/>
        <w:szCs w:val="22"/>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359C5"/>
    <w:pPr>
      <w:ind w:left="720"/>
      <w:contextualSpacing/>
    </w:pPr>
  </w:style>
  <w:style w:type="paragraph" w:styleId="BalonMetni">
    <w:name w:val="Balloon Text"/>
    <w:basedOn w:val="Normal"/>
    <w:link w:val="BalonMetniChar"/>
    <w:uiPriority w:val="99"/>
    <w:semiHidden/>
    <w:unhideWhenUsed/>
    <w:rsid w:val="002359C5"/>
    <w:rPr>
      <w:rFonts w:ascii="Tahoma" w:hAnsi="Tahoma" w:cs="Tahoma"/>
      <w:sz w:val="16"/>
      <w:szCs w:val="16"/>
    </w:rPr>
  </w:style>
  <w:style w:type="character" w:customStyle="1" w:styleId="BalonMetniChar">
    <w:name w:val="Balon Metni Char"/>
    <w:basedOn w:val="VarsaylanParagrafYazTipi"/>
    <w:link w:val="BalonMetni"/>
    <w:uiPriority w:val="99"/>
    <w:semiHidden/>
    <w:rsid w:val="002359C5"/>
    <w:rPr>
      <w:rFonts w:ascii="Tahoma" w:hAnsi="Tahoma" w:cs="Tahoma"/>
      <w:sz w:val="16"/>
      <w:szCs w:val="16"/>
    </w:rPr>
  </w:style>
  <w:style w:type="paragraph" w:styleId="stbilgi">
    <w:name w:val="header"/>
    <w:basedOn w:val="Normal"/>
    <w:link w:val="stbilgiChar"/>
    <w:uiPriority w:val="99"/>
    <w:unhideWhenUsed/>
    <w:rsid w:val="00E90F24"/>
    <w:pPr>
      <w:tabs>
        <w:tab w:val="center" w:pos="4536"/>
        <w:tab w:val="right" w:pos="9072"/>
      </w:tabs>
    </w:pPr>
  </w:style>
  <w:style w:type="character" w:customStyle="1" w:styleId="stbilgiChar">
    <w:name w:val="Üstbilgi Char"/>
    <w:basedOn w:val="VarsaylanParagrafYazTipi"/>
    <w:link w:val="stbilgi"/>
    <w:uiPriority w:val="99"/>
    <w:rsid w:val="00E90F24"/>
  </w:style>
  <w:style w:type="paragraph" w:styleId="Altbilgi">
    <w:name w:val="footer"/>
    <w:basedOn w:val="Normal"/>
    <w:link w:val="AltbilgiChar"/>
    <w:uiPriority w:val="99"/>
    <w:unhideWhenUsed/>
    <w:rsid w:val="00E90F24"/>
    <w:pPr>
      <w:tabs>
        <w:tab w:val="center" w:pos="4536"/>
        <w:tab w:val="right" w:pos="9072"/>
      </w:tabs>
    </w:pPr>
  </w:style>
  <w:style w:type="character" w:customStyle="1" w:styleId="AltbilgiChar">
    <w:name w:val="Altbilgi Char"/>
    <w:basedOn w:val="VarsaylanParagrafYazTipi"/>
    <w:link w:val="Altbilgi"/>
    <w:uiPriority w:val="99"/>
    <w:rsid w:val="00E90F24"/>
  </w:style>
  <w:style w:type="table" w:styleId="TabloKlavuzu">
    <w:name w:val="Table Grid"/>
    <w:basedOn w:val="NormalTablo"/>
    <w:uiPriority w:val="59"/>
    <w:rsid w:val="00F270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G"/><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64A1D6-9703-4CE0-804D-6401775EE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8</Pages>
  <Words>2363</Words>
  <Characters>13475</Characters>
  <Application>Microsoft Office Word</Application>
  <DocSecurity>0</DocSecurity>
  <Lines>112</Lines>
  <Paragraphs>31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AySe KAYA</cp:lastModifiedBy>
  <cp:revision>20</cp:revision>
  <cp:lastPrinted>2017-01-09T10:29:00Z</cp:lastPrinted>
  <dcterms:created xsi:type="dcterms:W3CDTF">2016-09-21T13:34:00Z</dcterms:created>
  <dcterms:modified xsi:type="dcterms:W3CDTF">2017-01-17T08:53:00Z</dcterms:modified>
</cp:coreProperties>
</file>