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FA" w:rsidRPr="00483F19" w:rsidRDefault="00580974" w:rsidP="005329FA">
      <w:pPr>
        <w:pStyle w:val="AralkYok"/>
        <w:rPr>
          <w:rFonts w:ascii="Arial" w:hAnsi="Arial" w:cs="Arial"/>
          <w:b/>
        </w:rPr>
      </w:pPr>
      <w:r w:rsidRPr="00483F19">
        <w:rPr>
          <w:rFonts w:ascii="Arial" w:hAnsi="Arial" w:cs="Arial"/>
          <w:b/>
        </w:rPr>
        <w:t xml:space="preserve">24 Şubat 2019 </w:t>
      </w:r>
    </w:p>
    <w:p w:rsidR="005329FA" w:rsidRPr="00483F19" w:rsidRDefault="005329FA" w:rsidP="005329FA">
      <w:pPr>
        <w:pStyle w:val="AralkYok"/>
        <w:rPr>
          <w:rFonts w:ascii="Arial" w:hAnsi="Arial" w:cs="Arial"/>
          <w:b/>
        </w:rPr>
      </w:pPr>
      <w:r w:rsidRPr="00483F19">
        <w:rPr>
          <w:rFonts w:ascii="Arial" w:hAnsi="Arial" w:cs="Arial"/>
          <w:b/>
        </w:rPr>
        <w:t>BASIN BÜLTENİ</w:t>
      </w:r>
    </w:p>
    <w:p w:rsidR="00580974" w:rsidRPr="00483F19" w:rsidRDefault="00580974" w:rsidP="005329FA">
      <w:pPr>
        <w:pStyle w:val="AralkYok"/>
        <w:rPr>
          <w:rFonts w:ascii="Arial" w:hAnsi="Arial" w:cs="Arial"/>
          <w:b/>
        </w:rPr>
      </w:pPr>
    </w:p>
    <w:p w:rsidR="005329FA" w:rsidRPr="00483F19" w:rsidRDefault="00580974" w:rsidP="005329FA">
      <w:pPr>
        <w:pStyle w:val="AralkYok"/>
        <w:rPr>
          <w:rFonts w:ascii="Arial" w:hAnsi="Arial" w:cs="Arial"/>
          <w:b/>
        </w:rPr>
      </w:pPr>
      <w:r w:rsidRPr="00483F19">
        <w:rPr>
          <w:rFonts w:ascii="Arial" w:hAnsi="Arial" w:cs="Arial"/>
          <w:b/>
        </w:rPr>
        <w:t xml:space="preserve">Periler farklı </w:t>
      </w:r>
      <w:r w:rsidR="00AB3929" w:rsidRPr="00483F19">
        <w:rPr>
          <w:rFonts w:ascii="Arial" w:hAnsi="Arial" w:cs="Arial"/>
          <w:b/>
        </w:rPr>
        <w:t>geçti</w:t>
      </w:r>
      <w:r w:rsidRPr="00483F19">
        <w:rPr>
          <w:rFonts w:ascii="Arial" w:hAnsi="Arial" w:cs="Arial"/>
          <w:b/>
        </w:rPr>
        <w:t>:</w:t>
      </w:r>
      <w:r w:rsidR="005329FA" w:rsidRPr="00483F19">
        <w:rPr>
          <w:rFonts w:ascii="Arial" w:hAnsi="Arial" w:cs="Arial"/>
          <w:b/>
        </w:rPr>
        <w:t xml:space="preserve"> 79-58</w:t>
      </w:r>
    </w:p>
    <w:p w:rsidR="00580974" w:rsidRPr="00483F19" w:rsidRDefault="00580974" w:rsidP="005329FA">
      <w:pPr>
        <w:pStyle w:val="AralkYok"/>
        <w:rPr>
          <w:rFonts w:ascii="Arial" w:hAnsi="Arial" w:cs="Arial"/>
          <w:b/>
        </w:rPr>
      </w:pPr>
    </w:p>
    <w:p w:rsidR="005329FA" w:rsidRPr="005329FA" w:rsidRDefault="00580974" w:rsidP="005329FA">
      <w:pPr>
        <w:pStyle w:val="AralkYok"/>
        <w:rPr>
          <w:rFonts w:ascii="Arial" w:hAnsi="Arial" w:cs="Arial"/>
        </w:rPr>
      </w:pPr>
      <w:r w:rsidRPr="00483F19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5329FA" w:rsidRPr="005329FA">
        <w:rPr>
          <w:rFonts w:ascii="Arial" w:hAnsi="Arial" w:cs="Arial"/>
        </w:rPr>
        <w:t>Bursa Büyükşehi</w:t>
      </w:r>
      <w:r w:rsidR="00487BF3">
        <w:rPr>
          <w:rFonts w:ascii="Arial" w:hAnsi="Arial" w:cs="Arial"/>
        </w:rPr>
        <w:t xml:space="preserve">r </w:t>
      </w:r>
      <w:proofErr w:type="spellStart"/>
      <w:r w:rsidR="00487BF3">
        <w:rPr>
          <w:rFonts w:ascii="Arial" w:hAnsi="Arial" w:cs="Arial"/>
        </w:rPr>
        <w:t>Belediyespor</w:t>
      </w:r>
      <w:proofErr w:type="spellEnd"/>
      <w:r w:rsidR="00487BF3">
        <w:rPr>
          <w:rFonts w:ascii="Arial" w:hAnsi="Arial" w:cs="Arial"/>
        </w:rPr>
        <w:t xml:space="preserve"> Kadın Basketbol T</w:t>
      </w:r>
      <w:r w:rsidR="005329FA" w:rsidRPr="005329FA">
        <w:rPr>
          <w:rFonts w:ascii="Arial" w:hAnsi="Arial" w:cs="Arial"/>
        </w:rPr>
        <w:t>akı</w:t>
      </w:r>
      <w:r>
        <w:rPr>
          <w:rFonts w:ascii="Arial" w:hAnsi="Arial" w:cs="Arial"/>
        </w:rPr>
        <w:t>mı</w:t>
      </w:r>
      <w:r w:rsidR="00487B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TKBL 23. haftasında İstanbul Üniversitesi Gelişim T</w:t>
      </w:r>
      <w:r w:rsidR="005329FA" w:rsidRPr="005329FA">
        <w:rPr>
          <w:rFonts w:ascii="Arial" w:hAnsi="Arial" w:cs="Arial"/>
        </w:rPr>
        <w:t>akımı</w:t>
      </w:r>
      <w:r>
        <w:rPr>
          <w:rFonts w:ascii="Arial" w:hAnsi="Arial" w:cs="Arial"/>
        </w:rPr>
        <w:t>’</w:t>
      </w:r>
      <w:r w:rsidR="005329FA" w:rsidRPr="005329FA">
        <w:rPr>
          <w:rFonts w:ascii="Arial" w:hAnsi="Arial" w:cs="Arial"/>
        </w:rPr>
        <w:t>nı konuk etti. Bursa Büyükşe</w:t>
      </w:r>
      <w:r>
        <w:rPr>
          <w:rFonts w:ascii="Arial" w:hAnsi="Arial" w:cs="Arial"/>
        </w:rPr>
        <w:t xml:space="preserve">hir Belediyesi Şahin Başol Spor </w:t>
      </w:r>
      <w:r w:rsidR="005329FA" w:rsidRPr="005329FA">
        <w:rPr>
          <w:rFonts w:ascii="Arial" w:hAnsi="Arial" w:cs="Arial"/>
        </w:rPr>
        <w:t xml:space="preserve">Kompleksi’nde oynanan karşılaşmadan </w:t>
      </w:r>
      <w:r w:rsidR="00214A21">
        <w:rPr>
          <w:rFonts w:ascii="Arial" w:hAnsi="Arial" w:cs="Arial"/>
        </w:rPr>
        <w:t xml:space="preserve">ev sahibi takım, </w:t>
      </w:r>
      <w:r>
        <w:rPr>
          <w:rFonts w:ascii="Arial" w:hAnsi="Arial" w:cs="Arial"/>
        </w:rPr>
        <w:t xml:space="preserve">79-58 </w:t>
      </w:r>
      <w:r w:rsidR="005329FA" w:rsidRPr="005329FA">
        <w:rPr>
          <w:rFonts w:ascii="Arial" w:hAnsi="Arial" w:cs="Arial"/>
        </w:rPr>
        <w:t>galip</w:t>
      </w:r>
      <w:r>
        <w:rPr>
          <w:rFonts w:ascii="Arial" w:hAnsi="Arial" w:cs="Arial"/>
        </w:rPr>
        <w:t xml:space="preserve"> </w:t>
      </w:r>
      <w:r w:rsidR="005329FA" w:rsidRPr="005329FA">
        <w:rPr>
          <w:rFonts w:ascii="Arial" w:hAnsi="Arial" w:cs="Arial"/>
        </w:rPr>
        <w:t>ayrıldı.</w:t>
      </w:r>
    </w:p>
    <w:p w:rsidR="00580974" w:rsidRDefault="00580974" w:rsidP="005329FA">
      <w:pPr>
        <w:pStyle w:val="AralkYok"/>
        <w:rPr>
          <w:rFonts w:ascii="Arial" w:hAnsi="Arial" w:cs="Arial"/>
        </w:rPr>
      </w:pPr>
    </w:p>
    <w:p w:rsidR="005329FA" w:rsidRPr="005329FA" w:rsidRDefault="005329FA" w:rsidP="005329FA">
      <w:pPr>
        <w:pStyle w:val="AralkYok"/>
        <w:rPr>
          <w:rFonts w:ascii="Arial" w:hAnsi="Arial" w:cs="Arial"/>
        </w:rPr>
      </w:pPr>
      <w:r w:rsidRPr="005329FA">
        <w:rPr>
          <w:rFonts w:ascii="Arial" w:hAnsi="Arial" w:cs="Arial"/>
        </w:rPr>
        <w:t xml:space="preserve">Bu sezon öncelikli hedefini Kadınlar Basketbol Süper Ligi için </w:t>
      </w:r>
      <w:proofErr w:type="spellStart"/>
      <w:r w:rsidR="00580974">
        <w:rPr>
          <w:rFonts w:ascii="Arial" w:hAnsi="Arial" w:cs="Arial"/>
        </w:rPr>
        <w:t>play-off’larda</w:t>
      </w:r>
      <w:proofErr w:type="spellEnd"/>
      <w:r w:rsidR="00580974">
        <w:rPr>
          <w:rFonts w:ascii="Arial" w:hAnsi="Arial" w:cs="Arial"/>
        </w:rPr>
        <w:t xml:space="preserve"> yer almak olarak</w:t>
      </w:r>
      <w:r w:rsidR="00214A21">
        <w:rPr>
          <w:rFonts w:ascii="Arial" w:hAnsi="Arial" w:cs="Arial"/>
        </w:rPr>
        <w:t xml:space="preserve"> belirleyen </w:t>
      </w:r>
      <w:r w:rsidRPr="005329FA">
        <w:rPr>
          <w:rFonts w:ascii="Arial" w:hAnsi="Arial" w:cs="Arial"/>
        </w:rPr>
        <w:t xml:space="preserve">Büyükşehir </w:t>
      </w:r>
      <w:proofErr w:type="spellStart"/>
      <w:r w:rsidRPr="005329FA">
        <w:rPr>
          <w:rFonts w:ascii="Arial" w:hAnsi="Arial" w:cs="Arial"/>
        </w:rPr>
        <w:t>Belediyespor</w:t>
      </w:r>
      <w:proofErr w:type="spellEnd"/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TKBL 2</w:t>
      </w:r>
      <w:r w:rsidR="00580974">
        <w:rPr>
          <w:rFonts w:ascii="Arial" w:hAnsi="Arial" w:cs="Arial"/>
        </w:rPr>
        <w:t>3. hafta mücadelesinde İstanbul Üniversitesi Gelişim T</w:t>
      </w:r>
      <w:r w:rsidRPr="005329FA">
        <w:rPr>
          <w:rFonts w:ascii="Arial" w:hAnsi="Arial" w:cs="Arial"/>
        </w:rPr>
        <w:t>akımı</w:t>
      </w:r>
      <w:r w:rsidR="00580974">
        <w:rPr>
          <w:rFonts w:ascii="Arial" w:hAnsi="Arial" w:cs="Arial"/>
        </w:rPr>
        <w:t>’</w:t>
      </w:r>
      <w:r w:rsidRPr="005329FA">
        <w:rPr>
          <w:rFonts w:ascii="Arial" w:hAnsi="Arial" w:cs="Arial"/>
        </w:rPr>
        <w:t xml:space="preserve">nı </w:t>
      </w:r>
      <w:r w:rsidR="00580974">
        <w:rPr>
          <w:rFonts w:ascii="Arial" w:hAnsi="Arial" w:cs="Arial"/>
        </w:rPr>
        <w:t xml:space="preserve">ağırladı. Şahin Başol’da </w:t>
      </w:r>
      <w:r w:rsidR="00214A21">
        <w:rPr>
          <w:rFonts w:ascii="Arial" w:hAnsi="Arial" w:cs="Arial"/>
        </w:rPr>
        <w:t xml:space="preserve">yapılan </w:t>
      </w:r>
      <w:r w:rsidR="00580974">
        <w:rPr>
          <w:rFonts w:ascii="Arial" w:hAnsi="Arial" w:cs="Arial"/>
        </w:rPr>
        <w:t>karşılaşmada</w:t>
      </w:r>
      <w:r w:rsidRPr="005329FA">
        <w:rPr>
          <w:rFonts w:ascii="Arial" w:hAnsi="Arial" w:cs="Arial"/>
        </w:rPr>
        <w:t xml:space="preserve"> yeşil-beyazlılar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ilk p</w:t>
      </w:r>
      <w:r w:rsidR="00580974">
        <w:rPr>
          <w:rFonts w:ascii="Arial" w:hAnsi="Arial" w:cs="Arial"/>
        </w:rPr>
        <w:t xml:space="preserve">eriyodu 24-11 önde tamamladı. Sude, </w:t>
      </w:r>
      <w:r w:rsidRPr="005329FA">
        <w:rPr>
          <w:rFonts w:ascii="Arial" w:hAnsi="Arial" w:cs="Arial"/>
        </w:rPr>
        <w:t>Gülcan gibi genç isimlerle başladığı maçın ikinci periyo</w:t>
      </w:r>
      <w:r w:rsidR="00580974">
        <w:rPr>
          <w:rFonts w:ascii="Arial" w:hAnsi="Arial" w:cs="Arial"/>
        </w:rPr>
        <w:t xml:space="preserve">dunda da hücum organizasyonunda </w:t>
      </w:r>
      <w:r w:rsidRPr="005329FA">
        <w:rPr>
          <w:rFonts w:ascii="Arial" w:hAnsi="Arial" w:cs="Arial"/>
        </w:rPr>
        <w:t>başarı yakalayan Bursa ekibi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soyunma odasına 38-26 önde</w:t>
      </w:r>
      <w:r w:rsidR="00580974">
        <w:rPr>
          <w:rFonts w:ascii="Arial" w:hAnsi="Arial" w:cs="Arial"/>
        </w:rPr>
        <w:t xml:space="preserve"> girdi. </w:t>
      </w:r>
      <w:r w:rsidRPr="005329FA">
        <w:rPr>
          <w:rFonts w:ascii="Arial" w:hAnsi="Arial" w:cs="Arial"/>
        </w:rPr>
        <w:t>Konuk ekip</w:t>
      </w:r>
      <w:r w:rsidR="00580974">
        <w:rPr>
          <w:rFonts w:ascii="Arial" w:hAnsi="Arial" w:cs="Arial"/>
        </w:rPr>
        <w:t xml:space="preserve"> İstanbul Üniversitesi Gelişim T</w:t>
      </w:r>
      <w:r w:rsidRPr="005329FA">
        <w:rPr>
          <w:rFonts w:ascii="Arial" w:hAnsi="Arial" w:cs="Arial"/>
        </w:rPr>
        <w:t>akımı dış atışlarda isabet bularak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43-35 il</w:t>
      </w:r>
      <w:r w:rsidR="00580974">
        <w:rPr>
          <w:rFonts w:ascii="Arial" w:hAnsi="Arial" w:cs="Arial"/>
        </w:rPr>
        <w:t xml:space="preserve">e farkı 8 sayıya kadar indirdi. </w:t>
      </w:r>
      <w:r w:rsidRPr="005329FA">
        <w:rPr>
          <w:rFonts w:ascii="Arial" w:hAnsi="Arial" w:cs="Arial"/>
        </w:rPr>
        <w:t xml:space="preserve">Yeşil-beyazlılar, </w:t>
      </w:r>
      <w:proofErr w:type="spellStart"/>
      <w:r w:rsidRPr="005329FA">
        <w:rPr>
          <w:rFonts w:ascii="Arial" w:hAnsi="Arial" w:cs="Arial"/>
        </w:rPr>
        <w:t>Nijeryallı</w:t>
      </w:r>
      <w:proofErr w:type="spellEnd"/>
      <w:r w:rsidRPr="005329FA">
        <w:rPr>
          <w:rFonts w:ascii="Arial" w:hAnsi="Arial" w:cs="Arial"/>
        </w:rPr>
        <w:t xml:space="preserve"> </w:t>
      </w:r>
      <w:proofErr w:type="gramStart"/>
      <w:r w:rsidRPr="005329FA">
        <w:rPr>
          <w:rFonts w:ascii="Arial" w:hAnsi="Arial" w:cs="Arial"/>
        </w:rPr>
        <w:t>p</w:t>
      </w:r>
      <w:r w:rsidR="00214A21">
        <w:rPr>
          <w:rFonts w:ascii="Arial" w:hAnsi="Arial" w:cs="Arial"/>
        </w:rPr>
        <w:t>ivot</w:t>
      </w:r>
      <w:proofErr w:type="gramEnd"/>
      <w:r w:rsidR="00214A21">
        <w:rPr>
          <w:rFonts w:ascii="Arial" w:hAnsi="Arial" w:cs="Arial"/>
        </w:rPr>
        <w:t xml:space="preserve"> </w:t>
      </w:r>
      <w:proofErr w:type="spellStart"/>
      <w:r w:rsidR="00214A21">
        <w:rPr>
          <w:rFonts w:ascii="Arial" w:hAnsi="Arial" w:cs="Arial"/>
        </w:rPr>
        <w:t>Aisha</w:t>
      </w:r>
      <w:proofErr w:type="spellEnd"/>
      <w:r w:rsidR="00214A21">
        <w:rPr>
          <w:rFonts w:ascii="Arial" w:hAnsi="Arial" w:cs="Arial"/>
        </w:rPr>
        <w:t xml:space="preserve"> </w:t>
      </w:r>
      <w:proofErr w:type="spellStart"/>
      <w:r w:rsidR="00214A21">
        <w:rPr>
          <w:rFonts w:ascii="Arial" w:hAnsi="Arial" w:cs="Arial"/>
        </w:rPr>
        <w:t>Balarabe’nin</w:t>
      </w:r>
      <w:proofErr w:type="spellEnd"/>
      <w:r w:rsidR="00214A21">
        <w:rPr>
          <w:rFonts w:ascii="Arial" w:hAnsi="Arial" w:cs="Arial"/>
        </w:rPr>
        <w:t xml:space="preserve"> elinden aldığı </w:t>
      </w:r>
      <w:r w:rsidR="00580974">
        <w:rPr>
          <w:rFonts w:ascii="Arial" w:hAnsi="Arial" w:cs="Arial"/>
        </w:rPr>
        <w:t xml:space="preserve">sayılarla farkı 23 sayıya </w:t>
      </w:r>
      <w:r w:rsidRPr="005329FA">
        <w:rPr>
          <w:rFonts w:ascii="Arial" w:hAnsi="Arial" w:cs="Arial"/>
        </w:rPr>
        <w:t>çıkarak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son periyoda 62-39 önde girdi. Maçın son çeyreğ</w:t>
      </w:r>
      <w:r w:rsidR="00580974">
        <w:rPr>
          <w:rFonts w:ascii="Arial" w:hAnsi="Arial" w:cs="Arial"/>
        </w:rPr>
        <w:t>inde de oyundan kopmayan </w:t>
      </w:r>
      <w:r w:rsidRPr="005329FA">
        <w:rPr>
          <w:rFonts w:ascii="Arial" w:hAnsi="Arial" w:cs="Arial"/>
        </w:rPr>
        <w:t xml:space="preserve">Büyükşehir </w:t>
      </w:r>
      <w:proofErr w:type="spellStart"/>
      <w:r w:rsidRPr="005329FA">
        <w:rPr>
          <w:rFonts w:ascii="Arial" w:hAnsi="Arial" w:cs="Arial"/>
        </w:rPr>
        <w:t>Belediyespor</w:t>
      </w:r>
      <w:proofErr w:type="spellEnd"/>
      <w:r w:rsidR="00580974">
        <w:rPr>
          <w:rFonts w:ascii="Arial" w:hAnsi="Arial" w:cs="Arial"/>
        </w:rPr>
        <w:t xml:space="preserve">, salondan </w:t>
      </w:r>
      <w:r w:rsidRPr="005329FA">
        <w:rPr>
          <w:rFonts w:ascii="Arial" w:hAnsi="Arial" w:cs="Arial"/>
        </w:rPr>
        <w:t>79-58 galip ayrıldı.</w:t>
      </w:r>
    </w:p>
    <w:p w:rsidR="00580974" w:rsidRDefault="00580974" w:rsidP="005329FA">
      <w:pPr>
        <w:pStyle w:val="AralkYok"/>
        <w:rPr>
          <w:rFonts w:ascii="Arial" w:hAnsi="Arial" w:cs="Arial"/>
        </w:rPr>
      </w:pPr>
    </w:p>
    <w:p w:rsidR="005329FA" w:rsidRPr="00483F19" w:rsidRDefault="005329FA" w:rsidP="005329FA">
      <w:pPr>
        <w:pStyle w:val="AralkYok"/>
        <w:rPr>
          <w:rFonts w:ascii="Arial" w:hAnsi="Arial" w:cs="Arial"/>
          <w:b/>
        </w:rPr>
      </w:pPr>
      <w:r w:rsidRPr="00483F19">
        <w:rPr>
          <w:rFonts w:ascii="Arial" w:hAnsi="Arial" w:cs="Arial"/>
          <w:b/>
        </w:rPr>
        <w:t>Seyircilerden gençlere destek</w:t>
      </w:r>
    </w:p>
    <w:p w:rsidR="005329FA" w:rsidRPr="005329FA" w:rsidRDefault="005329FA" w:rsidP="005329FA">
      <w:pPr>
        <w:pStyle w:val="AralkYok"/>
        <w:rPr>
          <w:rFonts w:ascii="Arial" w:hAnsi="Arial" w:cs="Arial"/>
        </w:rPr>
      </w:pPr>
      <w:r w:rsidRPr="005329FA">
        <w:rPr>
          <w:rFonts w:ascii="Arial" w:hAnsi="Arial" w:cs="Arial"/>
        </w:rPr>
        <w:t xml:space="preserve">Maçın en </w:t>
      </w:r>
      <w:proofErr w:type="spellStart"/>
      <w:r w:rsidRPr="005329FA">
        <w:rPr>
          <w:rFonts w:ascii="Arial" w:hAnsi="Arial" w:cs="Arial"/>
        </w:rPr>
        <w:t>skorer</w:t>
      </w:r>
      <w:proofErr w:type="spellEnd"/>
      <w:r w:rsidRPr="005329FA">
        <w:rPr>
          <w:rFonts w:ascii="Arial" w:hAnsi="Arial" w:cs="Arial"/>
        </w:rPr>
        <w:t xml:space="preserve"> ismi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Büyükşehir </w:t>
      </w:r>
      <w:proofErr w:type="spellStart"/>
      <w:r w:rsidRPr="005329FA">
        <w:rPr>
          <w:rFonts w:ascii="Arial" w:hAnsi="Arial" w:cs="Arial"/>
        </w:rPr>
        <w:t>Belediyespor’dan</w:t>
      </w:r>
      <w:proofErr w:type="spellEnd"/>
      <w:r w:rsidRPr="005329FA">
        <w:rPr>
          <w:rFonts w:ascii="Arial" w:hAnsi="Arial" w:cs="Arial"/>
        </w:rPr>
        <w:t xml:space="preserve"> </w:t>
      </w:r>
      <w:proofErr w:type="spellStart"/>
      <w:r w:rsidRPr="005329FA">
        <w:rPr>
          <w:rFonts w:ascii="Arial" w:hAnsi="Arial" w:cs="Arial"/>
        </w:rPr>
        <w:t>Aisha</w:t>
      </w:r>
      <w:proofErr w:type="spellEnd"/>
      <w:r w:rsidRPr="005329FA">
        <w:rPr>
          <w:rFonts w:ascii="Arial" w:hAnsi="Arial" w:cs="Arial"/>
        </w:rPr>
        <w:t xml:space="preserve"> </w:t>
      </w:r>
      <w:proofErr w:type="spellStart"/>
      <w:r w:rsidRPr="005329FA">
        <w:rPr>
          <w:rFonts w:ascii="Arial" w:hAnsi="Arial" w:cs="Arial"/>
        </w:rPr>
        <w:t>Balarabe</w:t>
      </w:r>
      <w:proofErr w:type="spellEnd"/>
      <w:r w:rsidRPr="005329FA">
        <w:rPr>
          <w:rFonts w:ascii="Arial" w:hAnsi="Arial" w:cs="Arial"/>
        </w:rPr>
        <w:t xml:space="preserve"> oldu. Nijeryalı oyuncu</w:t>
      </w:r>
      <w:r w:rsidR="00580974">
        <w:rPr>
          <w:rFonts w:ascii="Arial" w:hAnsi="Arial" w:cs="Arial"/>
        </w:rPr>
        <w:t xml:space="preserve">, 35 sayı </w:t>
      </w:r>
      <w:r w:rsidRPr="005329FA">
        <w:rPr>
          <w:rFonts w:ascii="Arial" w:hAnsi="Arial" w:cs="Arial"/>
        </w:rPr>
        <w:t xml:space="preserve">16 </w:t>
      </w:r>
      <w:proofErr w:type="gramStart"/>
      <w:r w:rsidRPr="005329FA">
        <w:rPr>
          <w:rFonts w:ascii="Arial" w:hAnsi="Arial" w:cs="Arial"/>
        </w:rPr>
        <w:t>ribaunt</w:t>
      </w:r>
      <w:proofErr w:type="gramEnd"/>
      <w:r w:rsidRPr="005329FA">
        <w:rPr>
          <w:rFonts w:ascii="Arial" w:hAnsi="Arial" w:cs="Arial"/>
        </w:rPr>
        <w:t xml:space="preserve"> ile galibiyette önemli</w:t>
      </w:r>
      <w:r w:rsidR="00580974">
        <w:rPr>
          <w:rFonts w:ascii="Arial" w:hAnsi="Arial" w:cs="Arial"/>
        </w:rPr>
        <w:t xml:space="preserve"> rol oynadı. Yeşil-beyazlılarda</w:t>
      </w:r>
      <w:r w:rsidRPr="005329FA">
        <w:rPr>
          <w:rFonts w:ascii="Arial" w:hAnsi="Arial" w:cs="Arial"/>
        </w:rPr>
        <w:t xml:space="preserve"> Harika </w:t>
      </w:r>
      <w:proofErr w:type="spellStart"/>
      <w:r w:rsidRPr="005329FA">
        <w:rPr>
          <w:rFonts w:ascii="Arial" w:hAnsi="Arial" w:cs="Arial"/>
        </w:rPr>
        <w:t>Eldaş</w:t>
      </w:r>
      <w:proofErr w:type="spellEnd"/>
      <w:r w:rsidRPr="005329FA">
        <w:rPr>
          <w:rFonts w:ascii="Arial" w:hAnsi="Arial" w:cs="Arial"/>
        </w:rPr>
        <w:t xml:space="preserve"> 8, Gülcan Aydoğmuş 6, </w:t>
      </w:r>
      <w:proofErr w:type="spellStart"/>
      <w:r w:rsidRPr="005329FA">
        <w:rPr>
          <w:rFonts w:ascii="Arial" w:hAnsi="Arial" w:cs="Arial"/>
        </w:rPr>
        <w:t>Sudenur</w:t>
      </w:r>
      <w:proofErr w:type="spellEnd"/>
      <w:r w:rsidRPr="005329FA">
        <w:rPr>
          <w:rFonts w:ascii="Arial" w:hAnsi="Arial" w:cs="Arial"/>
        </w:rPr>
        <w:t xml:space="preserve"> Bayrak 5, Ecem Erk 7, </w:t>
      </w:r>
      <w:r w:rsidR="00580974">
        <w:rPr>
          <w:rFonts w:ascii="Arial" w:hAnsi="Arial" w:cs="Arial"/>
        </w:rPr>
        <w:t xml:space="preserve">Pelin </w:t>
      </w:r>
      <w:proofErr w:type="spellStart"/>
      <w:r w:rsidR="00580974">
        <w:rPr>
          <w:rFonts w:ascii="Arial" w:hAnsi="Arial" w:cs="Arial"/>
        </w:rPr>
        <w:t>Küççük</w:t>
      </w:r>
      <w:proofErr w:type="spellEnd"/>
      <w:r w:rsidR="00580974">
        <w:rPr>
          <w:rFonts w:ascii="Arial" w:hAnsi="Arial" w:cs="Arial"/>
        </w:rPr>
        <w:t xml:space="preserve"> 16 ve </w:t>
      </w:r>
      <w:proofErr w:type="spellStart"/>
      <w:r w:rsidR="00580974">
        <w:rPr>
          <w:rFonts w:ascii="Arial" w:hAnsi="Arial" w:cs="Arial"/>
        </w:rPr>
        <w:t>Saynur</w:t>
      </w:r>
      <w:proofErr w:type="spellEnd"/>
      <w:r w:rsidR="00580974">
        <w:rPr>
          <w:rFonts w:ascii="Arial" w:hAnsi="Arial" w:cs="Arial"/>
        </w:rPr>
        <w:t xml:space="preserve"> Tozlu </w:t>
      </w:r>
      <w:r w:rsidRPr="005329FA">
        <w:rPr>
          <w:rFonts w:ascii="Arial" w:hAnsi="Arial" w:cs="Arial"/>
        </w:rPr>
        <w:t>da 2 sayı üreterek galibiyete ka</w:t>
      </w:r>
      <w:r w:rsidR="00DB3A5A">
        <w:rPr>
          <w:rFonts w:ascii="Arial" w:hAnsi="Arial" w:cs="Arial"/>
        </w:rPr>
        <w:t>tkı koyan isimler oldu. Maçta, A</w:t>
      </w:r>
      <w:r w:rsidRPr="005329FA">
        <w:rPr>
          <w:rFonts w:ascii="Arial" w:hAnsi="Arial" w:cs="Arial"/>
        </w:rPr>
        <w:t xml:space="preserve">ntrenör Gökhan Aşıcı tarafından süre verilen genç isimler </w:t>
      </w:r>
      <w:proofErr w:type="spellStart"/>
      <w:r w:rsidRPr="005329FA">
        <w:rPr>
          <w:rFonts w:ascii="Arial" w:hAnsi="Arial" w:cs="Arial"/>
        </w:rPr>
        <w:t>Sudenur</w:t>
      </w:r>
      <w:proofErr w:type="spellEnd"/>
      <w:r w:rsidRPr="005329FA">
        <w:rPr>
          <w:rFonts w:ascii="Arial" w:hAnsi="Arial" w:cs="Arial"/>
        </w:rPr>
        <w:t xml:space="preserve"> Bayrak, Gülcan Aydoğmuş ve Ecem Erk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seyircilerden büyük ilgi gördü. Maç</w:t>
      </w:r>
      <w:r w:rsidR="00580974">
        <w:rPr>
          <w:rFonts w:ascii="Arial" w:hAnsi="Arial" w:cs="Arial"/>
        </w:rPr>
        <w:t xml:space="preserve"> sırasında basketbol severler, gençleri </w:t>
      </w:r>
      <w:r w:rsidRPr="005329FA">
        <w:rPr>
          <w:rFonts w:ascii="Arial" w:hAnsi="Arial" w:cs="Arial"/>
        </w:rPr>
        <w:t>alkışlarla destekledi.</w:t>
      </w:r>
    </w:p>
    <w:p w:rsidR="00580974" w:rsidRDefault="00580974" w:rsidP="005329FA">
      <w:pPr>
        <w:pStyle w:val="AralkYok"/>
        <w:rPr>
          <w:rFonts w:ascii="Arial" w:hAnsi="Arial" w:cs="Arial"/>
        </w:rPr>
      </w:pPr>
    </w:p>
    <w:p w:rsidR="005329FA" w:rsidRPr="00DB3A5A" w:rsidRDefault="00580974" w:rsidP="005329FA">
      <w:pPr>
        <w:pStyle w:val="AralkYok"/>
        <w:rPr>
          <w:rFonts w:ascii="Arial" w:hAnsi="Arial" w:cs="Arial"/>
          <w:b/>
        </w:rPr>
      </w:pPr>
      <w:r w:rsidRPr="00DB3A5A">
        <w:rPr>
          <w:rFonts w:ascii="Arial" w:hAnsi="Arial" w:cs="Arial"/>
          <w:b/>
        </w:rPr>
        <w:t>Sıradaki r</w:t>
      </w:r>
      <w:r w:rsidR="005329FA" w:rsidRPr="00DB3A5A">
        <w:rPr>
          <w:rFonts w:ascii="Arial" w:hAnsi="Arial" w:cs="Arial"/>
          <w:b/>
        </w:rPr>
        <w:t>akip, Galatasaray Gelişim</w:t>
      </w:r>
    </w:p>
    <w:p w:rsidR="005329FA" w:rsidRPr="005329FA" w:rsidRDefault="005329FA" w:rsidP="005329FA">
      <w:pPr>
        <w:pStyle w:val="AralkYok"/>
        <w:rPr>
          <w:rFonts w:ascii="Arial" w:hAnsi="Arial" w:cs="Arial"/>
        </w:rPr>
      </w:pPr>
      <w:r w:rsidRPr="005329FA">
        <w:rPr>
          <w:rFonts w:ascii="Arial" w:hAnsi="Arial" w:cs="Arial"/>
        </w:rPr>
        <w:t>Elde ettiği sonuçla galibiyet sayısını 13 maça çıkaran ve puanını 36</w:t>
      </w:r>
      <w:r w:rsidR="00580974">
        <w:rPr>
          <w:rFonts w:ascii="Arial" w:hAnsi="Arial" w:cs="Arial"/>
        </w:rPr>
        <w:t xml:space="preserve">’e yükselten yeşil-beyazılar, </w:t>
      </w:r>
      <w:r w:rsidRPr="005329FA">
        <w:rPr>
          <w:rFonts w:ascii="Arial" w:hAnsi="Arial" w:cs="Arial"/>
        </w:rPr>
        <w:t>TKBL 24.</w:t>
      </w:r>
      <w:r w:rsidR="00580974">
        <w:rPr>
          <w:rFonts w:ascii="Arial" w:hAnsi="Arial" w:cs="Arial"/>
        </w:rPr>
        <w:t xml:space="preserve"> haftasında Galatasaray Gelişim T</w:t>
      </w:r>
      <w:r w:rsidRPr="005329FA">
        <w:rPr>
          <w:rFonts w:ascii="Arial" w:hAnsi="Arial" w:cs="Arial"/>
        </w:rPr>
        <w:t>akımı</w:t>
      </w:r>
      <w:r w:rsidR="00580974">
        <w:rPr>
          <w:rFonts w:ascii="Arial" w:hAnsi="Arial" w:cs="Arial"/>
        </w:rPr>
        <w:t xml:space="preserve">’na konuk olacak. 5 Mart Salı günü </w:t>
      </w:r>
      <w:proofErr w:type="spellStart"/>
      <w:r w:rsidR="00580974">
        <w:rPr>
          <w:rFonts w:ascii="Arial" w:hAnsi="Arial" w:cs="Arial"/>
        </w:rPr>
        <w:t>Ahmert</w:t>
      </w:r>
      <w:proofErr w:type="spellEnd"/>
      <w:r w:rsidR="00580974">
        <w:rPr>
          <w:rFonts w:ascii="Arial" w:hAnsi="Arial" w:cs="Arial"/>
        </w:rPr>
        <w:t xml:space="preserve"> Cöme</w:t>
      </w:r>
      <w:bookmarkStart w:id="0" w:name="_GoBack"/>
      <w:bookmarkEnd w:id="0"/>
      <w:r w:rsidR="00580974">
        <w:rPr>
          <w:rFonts w:ascii="Arial" w:hAnsi="Arial" w:cs="Arial"/>
        </w:rPr>
        <w:t xml:space="preserve">rt Spor Salonu’nda </w:t>
      </w:r>
      <w:r w:rsidRPr="005329FA">
        <w:rPr>
          <w:rFonts w:ascii="Arial" w:hAnsi="Arial" w:cs="Arial"/>
        </w:rPr>
        <w:t>oynanacak karşılaşma</w:t>
      </w:r>
      <w:r w:rsidR="00580974">
        <w:rPr>
          <w:rFonts w:ascii="Arial" w:hAnsi="Arial" w:cs="Arial"/>
        </w:rPr>
        <w:t>,</w:t>
      </w:r>
      <w:r w:rsidRPr="005329FA">
        <w:rPr>
          <w:rFonts w:ascii="Arial" w:hAnsi="Arial" w:cs="Arial"/>
        </w:rPr>
        <w:t xml:space="preserve"> saat 14:00’da başlayacak.</w:t>
      </w:r>
    </w:p>
    <w:p w:rsidR="00580974" w:rsidRDefault="00580974" w:rsidP="005329FA">
      <w:pPr>
        <w:pStyle w:val="AralkYok"/>
        <w:rPr>
          <w:rFonts w:ascii="Arial" w:hAnsi="Arial" w:cs="Arial"/>
        </w:rPr>
      </w:pPr>
    </w:p>
    <w:p w:rsidR="005329FA" w:rsidRPr="00483F19" w:rsidRDefault="005329FA" w:rsidP="005329FA">
      <w:pPr>
        <w:pStyle w:val="AralkYok"/>
        <w:rPr>
          <w:rFonts w:ascii="Arial" w:hAnsi="Arial" w:cs="Arial"/>
          <w:b/>
        </w:rPr>
      </w:pPr>
      <w:r w:rsidRPr="00483F19">
        <w:rPr>
          <w:rFonts w:ascii="Arial" w:hAnsi="Arial" w:cs="Arial"/>
          <w:b/>
        </w:rPr>
        <w:t>BURSA BÜYÜKŞEHİR BELEDİYESİ</w:t>
      </w:r>
    </w:p>
    <w:p w:rsidR="005329FA" w:rsidRPr="005329FA" w:rsidRDefault="005329FA" w:rsidP="005329FA">
      <w:pPr>
        <w:pStyle w:val="AralkYok"/>
        <w:rPr>
          <w:rFonts w:ascii="Arial" w:hAnsi="Arial" w:cs="Arial"/>
        </w:rPr>
      </w:pPr>
      <w:r w:rsidRPr="00483F19">
        <w:rPr>
          <w:rFonts w:ascii="Arial" w:hAnsi="Arial" w:cs="Arial"/>
          <w:b/>
        </w:rPr>
        <w:t>BASIN YAYIN VE HALKLA İLİŞKİLER DAİRESİ BAŞKANLIĞI</w:t>
      </w:r>
    </w:p>
    <w:p w:rsidR="000475AA" w:rsidRPr="000475AA" w:rsidRDefault="000475AA" w:rsidP="000475AA">
      <w:pPr>
        <w:pStyle w:val="AralkYok"/>
        <w:rPr>
          <w:rFonts w:ascii="Arial" w:hAnsi="Arial" w:cs="Arial"/>
        </w:rPr>
      </w:pPr>
    </w:p>
    <w:sectPr w:rsidR="000475AA" w:rsidRPr="0004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40BBC"/>
    <w:rsid w:val="00041462"/>
    <w:rsid w:val="00041C5E"/>
    <w:rsid w:val="000422C6"/>
    <w:rsid w:val="00044D45"/>
    <w:rsid w:val="00045645"/>
    <w:rsid w:val="000465BB"/>
    <w:rsid w:val="000475AA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189F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0D9F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40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7E8"/>
    <w:rsid w:val="00214A21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130E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3FD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3F19"/>
    <w:rsid w:val="00485642"/>
    <w:rsid w:val="00485CEE"/>
    <w:rsid w:val="00486458"/>
    <w:rsid w:val="00486504"/>
    <w:rsid w:val="00487BF3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608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81"/>
    <w:rsid w:val="00530F6C"/>
    <w:rsid w:val="00531118"/>
    <w:rsid w:val="005329FA"/>
    <w:rsid w:val="005330C4"/>
    <w:rsid w:val="005356B4"/>
    <w:rsid w:val="005358E2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1DE4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64E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179A8"/>
    <w:rsid w:val="008206DB"/>
    <w:rsid w:val="008207CF"/>
    <w:rsid w:val="0082088C"/>
    <w:rsid w:val="008217E7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1FDC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F09BC"/>
    <w:rsid w:val="009F148D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122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6D9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AE2"/>
    <w:rsid w:val="00BF0BF7"/>
    <w:rsid w:val="00BF0ED8"/>
    <w:rsid w:val="00BF1447"/>
    <w:rsid w:val="00BF1FE6"/>
    <w:rsid w:val="00BF51EA"/>
    <w:rsid w:val="00BF57CB"/>
    <w:rsid w:val="00BF57FA"/>
    <w:rsid w:val="00BF6E5A"/>
    <w:rsid w:val="00BF78A4"/>
    <w:rsid w:val="00C01F57"/>
    <w:rsid w:val="00C02C2A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7022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18E3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A5A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F860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5072</cp:revision>
  <dcterms:created xsi:type="dcterms:W3CDTF">2018-12-10T09:24:00Z</dcterms:created>
  <dcterms:modified xsi:type="dcterms:W3CDTF">2019-02-24T13:17:00Z</dcterms:modified>
</cp:coreProperties>
</file>